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9E" w:rsidRDefault="0017039E" w:rsidP="00014B50">
      <w:pPr>
        <w:spacing w:before="6"/>
        <w:jc w:val="both"/>
        <w:rPr>
          <w:b/>
          <w:color w:val="000000"/>
          <w:sz w:val="32"/>
          <w:szCs w:val="24"/>
        </w:rPr>
      </w:pPr>
    </w:p>
    <w:p w:rsidR="0017039E" w:rsidRDefault="0017039E" w:rsidP="00014B50">
      <w:pPr>
        <w:spacing w:before="6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EDITAL </w:t>
      </w:r>
      <w:r w:rsidR="002310E5">
        <w:rPr>
          <w:b/>
          <w:color w:val="000000"/>
          <w:sz w:val="32"/>
          <w:szCs w:val="24"/>
        </w:rPr>
        <w:t>N</w:t>
      </w:r>
      <w:r w:rsidR="00801FA4">
        <w:rPr>
          <w:b/>
          <w:color w:val="000000"/>
          <w:sz w:val="32"/>
          <w:szCs w:val="24"/>
        </w:rPr>
        <w:t>º 001/2023</w:t>
      </w:r>
    </w:p>
    <w:p w:rsidR="00EF3D40" w:rsidRDefault="006132FD" w:rsidP="006132FD">
      <w:pPr>
        <w:tabs>
          <w:tab w:val="left" w:pos="7920"/>
        </w:tabs>
        <w:spacing w:before="6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ab/>
      </w:r>
    </w:p>
    <w:p w:rsidR="00EF3D40" w:rsidRPr="00EF3D40" w:rsidRDefault="00EF3D40" w:rsidP="00014B50">
      <w:pPr>
        <w:spacing w:before="6"/>
        <w:jc w:val="center"/>
        <w:rPr>
          <w:b/>
          <w:sz w:val="30"/>
          <w:szCs w:val="30"/>
        </w:rPr>
      </w:pPr>
      <w:r w:rsidRPr="00EF3D40">
        <w:rPr>
          <w:b/>
          <w:sz w:val="24"/>
          <w:szCs w:val="24"/>
        </w:rPr>
        <w:t>C</w:t>
      </w:r>
      <w:r w:rsidR="002E5079">
        <w:rPr>
          <w:b/>
          <w:sz w:val="24"/>
          <w:szCs w:val="24"/>
        </w:rPr>
        <w:t xml:space="preserve">ONCURSO DE CARROÇAS ESTILIZADAS </w:t>
      </w:r>
    </w:p>
    <w:p w:rsidR="0017039E" w:rsidRDefault="0017039E" w:rsidP="003C66FB">
      <w:pPr>
        <w:spacing w:before="1"/>
        <w:ind w:right="-1"/>
        <w:jc w:val="both"/>
        <w:rPr>
          <w:b/>
          <w:sz w:val="24"/>
          <w:szCs w:val="24"/>
        </w:rPr>
      </w:pPr>
    </w:p>
    <w:p w:rsidR="0017039E" w:rsidRPr="000066B8" w:rsidRDefault="0017039E" w:rsidP="003C66FB">
      <w:pPr>
        <w:spacing w:before="4"/>
        <w:ind w:right="-1"/>
        <w:jc w:val="both"/>
        <w:rPr>
          <w:b/>
          <w:color w:val="000000"/>
        </w:rPr>
      </w:pPr>
    </w:p>
    <w:p w:rsidR="000066B8" w:rsidRPr="0082661C" w:rsidRDefault="000066B8" w:rsidP="000066B8">
      <w:pPr>
        <w:spacing w:line="276" w:lineRule="auto"/>
        <w:ind w:right="-1" w:firstLine="720"/>
        <w:jc w:val="both"/>
        <w:rPr>
          <w:color w:val="000000"/>
          <w:sz w:val="24"/>
          <w:szCs w:val="24"/>
        </w:rPr>
      </w:pPr>
      <w:bookmarkStart w:id="0" w:name="_gjdgxs"/>
      <w:bookmarkEnd w:id="0"/>
      <w:r w:rsidRPr="000066B8">
        <w:rPr>
          <w:b/>
          <w:color w:val="000000"/>
          <w:sz w:val="24"/>
          <w:szCs w:val="24"/>
        </w:rPr>
        <w:t xml:space="preserve">A </w:t>
      </w:r>
      <w:r w:rsidRPr="0082661C">
        <w:rPr>
          <w:b/>
          <w:color w:val="000000"/>
          <w:sz w:val="24"/>
          <w:szCs w:val="24"/>
        </w:rPr>
        <w:t>PREFEITURA MUNICIPAL DE CARAÚBAS</w:t>
      </w:r>
      <w:r w:rsidRPr="0082661C">
        <w:rPr>
          <w:color w:val="000000"/>
          <w:sz w:val="24"/>
          <w:szCs w:val="24"/>
        </w:rPr>
        <w:t xml:space="preserve">, através da </w:t>
      </w:r>
      <w:r w:rsidRPr="0082661C">
        <w:rPr>
          <w:b/>
          <w:color w:val="000000"/>
          <w:sz w:val="24"/>
          <w:szCs w:val="24"/>
        </w:rPr>
        <w:t>SECRETARIA MUNICIPAL DE CULTURA E TURISMO - SECULT</w:t>
      </w:r>
      <w:r w:rsidRPr="0082661C">
        <w:rPr>
          <w:color w:val="000000"/>
          <w:sz w:val="24"/>
          <w:szCs w:val="24"/>
        </w:rPr>
        <w:t xml:space="preserve">, no uso das atribuições conferidas pela Lei Orgânica Municipal e demais Leis que a regem, torna público o presente edital </w:t>
      </w:r>
      <w:r w:rsidRPr="0082661C">
        <w:rPr>
          <w:sz w:val="24"/>
          <w:szCs w:val="24"/>
        </w:rPr>
        <w:t>que estabelece as normas para participação do CONCURSO DE CARROÇAS ORNAMENTADAS</w:t>
      </w:r>
      <w:r w:rsidRPr="0082661C">
        <w:rPr>
          <w:color w:val="000000"/>
          <w:sz w:val="24"/>
          <w:szCs w:val="24"/>
        </w:rPr>
        <w:t xml:space="preserve">, </w:t>
      </w:r>
      <w:r w:rsidRPr="0082661C">
        <w:rPr>
          <w:sz w:val="24"/>
          <w:szCs w:val="24"/>
        </w:rPr>
        <w:t>a se realizar no dia 02 de junho do corrente ano, da</w:t>
      </w:r>
      <w:r w:rsidR="00D80098">
        <w:rPr>
          <w:sz w:val="24"/>
          <w:szCs w:val="24"/>
        </w:rPr>
        <w:t>s 16h às 20</w:t>
      </w:r>
      <w:r>
        <w:rPr>
          <w:sz w:val="24"/>
          <w:szCs w:val="24"/>
        </w:rPr>
        <w:t>h, no Cortejo de A</w:t>
      </w:r>
      <w:r w:rsidRPr="0082661C">
        <w:rPr>
          <w:sz w:val="24"/>
          <w:szCs w:val="24"/>
        </w:rPr>
        <w:t xml:space="preserve">bertura do “ARRAIÁ DAS CARAUBEIRAS – </w:t>
      </w:r>
      <w:r>
        <w:rPr>
          <w:sz w:val="24"/>
          <w:szCs w:val="24"/>
        </w:rPr>
        <w:t xml:space="preserve">O </w:t>
      </w:r>
      <w:r w:rsidRPr="0082661C">
        <w:rPr>
          <w:sz w:val="24"/>
          <w:szCs w:val="24"/>
        </w:rPr>
        <w:t>São João de Todo Mundo – 202</w:t>
      </w:r>
      <w:r>
        <w:rPr>
          <w:sz w:val="24"/>
          <w:szCs w:val="24"/>
        </w:rPr>
        <w:t>3</w:t>
      </w:r>
      <w:r w:rsidRPr="0082661C">
        <w:rPr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</w:p>
    <w:p w:rsidR="000066B8" w:rsidRDefault="000066B8" w:rsidP="000066B8">
      <w:pPr>
        <w:spacing w:before="1"/>
        <w:ind w:right="-1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Para tanto foi idealizado o Cortejo junino pelas principais ruas do município, dando início aos festejos do calendário do referido mês, onde buscará</w:t>
      </w:r>
      <w:r w:rsidRPr="00713581">
        <w:rPr>
          <w:sz w:val="24"/>
          <w:szCs w:val="24"/>
        </w:rPr>
        <w:t xml:space="preserve"> </w:t>
      </w:r>
      <w:r w:rsidRPr="00713581">
        <w:rPr>
          <w:sz w:val="24"/>
          <w:szCs w:val="24"/>
          <w:shd w:val="clear" w:color="auto" w:fill="FFFFFF"/>
        </w:rPr>
        <w:t xml:space="preserve">premiar </w:t>
      </w:r>
      <w:r>
        <w:rPr>
          <w:sz w:val="24"/>
          <w:szCs w:val="24"/>
          <w:shd w:val="clear" w:color="auto" w:fill="FFFFFF"/>
        </w:rPr>
        <w:t>mediante inscrição as carroças mais ornamentadas e que atingirem a maior pontuação</w:t>
      </w:r>
      <w:r w:rsidRPr="00633680">
        <w:rPr>
          <w:sz w:val="24"/>
          <w:szCs w:val="24"/>
        </w:rPr>
        <w:t>.</w:t>
      </w:r>
    </w:p>
    <w:p w:rsidR="00A5297D" w:rsidRDefault="00A5297D" w:rsidP="00014B50">
      <w:pPr>
        <w:spacing w:before="1"/>
        <w:ind w:right="49" w:firstLine="720"/>
        <w:jc w:val="both"/>
        <w:rPr>
          <w:b/>
          <w:sz w:val="24"/>
          <w:szCs w:val="24"/>
        </w:rPr>
      </w:pPr>
    </w:p>
    <w:p w:rsidR="0017039E" w:rsidRDefault="0017039E" w:rsidP="00014B50">
      <w:pPr>
        <w:spacing w:line="276" w:lineRule="auto"/>
        <w:ind w:right="4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 Edital se orientará pelo seguinte Cronograma de Prazos:</w:t>
      </w:r>
    </w:p>
    <w:tbl>
      <w:tblPr>
        <w:tblW w:w="8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4"/>
        <w:gridCol w:w="4700"/>
      </w:tblGrid>
      <w:tr w:rsidR="00916401" w:rsidTr="000B041F">
        <w:trPr>
          <w:trHeight w:val="337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916401" w:rsidRPr="00916401" w:rsidRDefault="00916401" w:rsidP="00916401">
            <w:pPr>
              <w:spacing w:line="276" w:lineRule="auto"/>
              <w:ind w:right="49"/>
              <w:jc w:val="center"/>
              <w:rPr>
                <w:b/>
                <w:color w:val="000000"/>
                <w:sz w:val="24"/>
                <w:szCs w:val="24"/>
              </w:rPr>
            </w:pPr>
            <w:r w:rsidRPr="00916401">
              <w:rPr>
                <w:b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916401" w:rsidRPr="00916401" w:rsidRDefault="00916401" w:rsidP="00916401">
            <w:pPr>
              <w:spacing w:line="276" w:lineRule="auto"/>
              <w:ind w:right="49"/>
              <w:jc w:val="center"/>
              <w:rPr>
                <w:b/>
                <w:color w:val="000000"/>
                <w:sz w:val="24"/>
                <w:szCs w:val="24"/>
              </w:rPr>
            </w:pPr>
            <w:r w:rsidRPr="00916401">
              <w:rPr>
                <w:b/>
                <w:color w:val="000000"/>
                <w:sz w:val="24"/>
                <w:szCs w:val="24"/>
              </w:rPr>
              <w:t>DATA</w:t>
            </w:r>
          </w:p>
        </w:tc>
      </w:tr>
      <w:tr w:rsidR="009B43CC" w:rsidTr="00F62557">
        <w:trPr>
          <w:trHeight w:val="337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CC" w:rsidRPr="00916401" w:rsidRDefault="009B43CC" w:rsidP="006A19F4">
            <w:pPr>
              <w:spacing w:line="276" w:lineRule="auto"/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DO EDITAL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3CC" w:rsidRDefault="009B43CC" w:rsidP="006A19F4">
            <w:pPr>
              <w:spacing w:line="276" w:lineRule="auto"/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de maio de 2023</w:t>
            </w:r>
          </w:p>
        </w:tc>
      </w:tr>
      <w:tr w:rsidR="000066B8" w:rsidTr="00F62557">
        <w:trPr>
          <w:trHeight w:val="337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8" w:rsidRPr="00916401" w:rsidRDefault="009B43CC" w:rsidP="006A19F4">
            <w:pPr>
              <w:spacing w:line="276" w:lineRule="auto"/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 DE </w:t>
            </w:r>
            <w:r w:rsidRPr="00916401">
              <w:rPr>
                <w:sz w:val="24"/>
                <w:szCs w:val="24"/>
              </w:rPr>
              <w:t>INSCRIÇÕES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B8" w:rsidRPr="00916401" w:rsidRDefault="000066B8" w:rsidP="006A19F4">
            <w:pPr>
              <w:spacing w:line="276" w:lineRule="auto"/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02 de maio até 01 de junho de 2023 - das 08:00h às</w:t>
            </w:r>
            <w:r w:rsidRPr="00916401">
              <w:rPr>
                <w:b/>
                <w:sz w:val="24"/>
                <w:szCs w:val="24"/>
              </w:rPr>
              <w:t xml:space="preserve"> 12:00h</w:t>
            </w:r>
          </w:p>
        </w:tc>
      </w:tr>
      <w:tr w:rsidR="000066B8" w:rsidTr="00F62557">
        <w:trPr>
          <w:trHeight w:val="321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8" w:rsidRPr="00916401" w:rsidRDefault="009B43CC" w:rsidP="006A19F4">
            <w:pPr>
              <w:spacing w:line="276" w:lineRule="auto"/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DAS INSCRIÇÕES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B8" w:rsidRPr="00916401" w:rsidRDefault="000066B8" w:rsidP="006A19F4">
            <w:pPr>
              <w:spacing w:line="276" w:lineRule="auto"/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de junho de 2023</w:t>
            </w:r>
          </w:p>
        </w:tc>
      </w:tr>
      <w:tr w:rsidR="000066B8" w:rsidTr="00F62557">
        <w:trPr>
          <w:trHeight w:val="356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8" w:rsidRPr="00916401" w:rsidRDefault="009B43CC" w:rsidP="006A19F4">
            <w:pPr>
              <w:spacing w:line="276" w:lineRule="auto"/>
              <w:ind w:right="49"/>
              <w:jc w:val="center"/>
              <w:rPr>
                <w:sz w:val="24"/>
                <w:szCs w:val="24"/>
              </w:rPr>
            </w:pPr>
            <w:r w:rsidRPr="00916401">
              <w:rPr>
                <w:sz w:val="24"/>
                <w:szCs w:val="24"/>
              </w:rPr>
              <w:t>RESULTADO GANHADORES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B8" w:rsidRPr="00916401" w:rsidRDefault="000066B8" w:rsidP="006A19F4">
            <w:pPr>
              <w:spacing w:line="276" w:lineRule="auto"/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de junho de 2023</w:t>
            </w:r>
          </w:p>
        </w:tc>
      </w:tr>
      <w:tr w:rsidR="000066B8" w:rsidTr="00F62557">
        <w:trPr>
          <w:trHeight w:val="337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8" w:rsidRPr="00916401" w:rsidRDefault="009B43CC" w:rsidP="006A19F4">
            <w:pPr>
              <w:spacing w:line="276" w:lineRule="auto"/>
              <w:ind w:right="49"/>
              <w:jc w:val="center"/>
              <w:rPr>
                <w:sz w:val="24"/>
                <w:szCs w:val="24"/>
              </w:rPr>
            </w:pPr>
            <w:r w:rsidRPr="00916401">
              <w:rPr>
                <w:sz w:val="24"/>
                <w:szCs w:val="24"/>
              </w:rPr>
              <w:t>PAGAMENTO DA  PREMIAÇÃO EXCLUSIVA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6B8" w:rsidRPr="00916401" w:rsidRDefault="000066B8" w:rsidP="006A19F4">
            <w:pPr>
              <w:spacing w:line="276" w:lineRule="auto"/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Até 30 de junho de 2023</w:t>
            </w:r>
          </w:p>
        </w:tc>
      </w:tr>
    </w:tbl>
    <w:p w:rsidR="0017039E" w:rsidRDefault="0017039E" w:rsidP="00014B50">
      <w:pPr>
        <w:pStyle w:val="Ttulo1"/>
        <w:tabs>
          <w:tab w:val="left" w:pos="468"/>
        </w:tabs>
        <w:ind w:left="0" w:firstLine="0"/>
        <w:jc w:val="both"/>
        <w:rPr>
          <w:rFonts w:eastAsia="Arial"/>
          <w:sz w:val="24"/>
          <w:szCs w:val="24"/>
        </w:rPr>
      </w:pPr>
    </w:p>
    <w:p w:rsidR="00F62557" w:rsidRPr="00F62557" w:rsidRDefault="0017039E" w:rsidP="00F62557">
      <w:pPr>
        <w:pStyle w:val="Ttulo1"/>
        <w:tabs>
          <w:tab w:val="left" w:pos="468"/>
        </w:tabs>
        <w:ind w:left="0" w:firstLine="0"/>
        <w:jc w:val="both"/>
        <w:rPr>
          <w:rFonts w:eastAsia="Arial"/>
        </w:rPr>
      </w:pPr>
      <w:r>
        <w:rPr>
          <w:rFonts w:eastAsia="Arial"/>
          <w:sz w:val="24"/>
          <w:szCs w:val="24"/>
        </w:rPr>
        <w:t>1 – OBJETIVO</w:t>
      </w:r>
    </w:p>
    <w:p w:rsidR="0017039E" w:rsidRPr="00AA75AB" w:rsidRDefault="001A05B1" w:rsidP="00014B50">
      <w:pPr>
        <w:pStyle w:val="PargrafodaLista"/>
        <w:tabs>
          <w:tab w:val="left" w:pos="426"/>
        </w:tabs>
        <w:spacing w:line="276" w:lineRule="auto"/>
        <w:ind w:left="0" w:right="5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310E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="00801FA4">
        <w:rPr>
          <w:sz w:val="24"/>
          <w:szCs w:val="24"/>
        </w:rPr>
        <w:t>A realização do</w:t>
      </w:r>
      <w:r w:rsidR="00956A1C" w:rsidRPr="00344C74">
        <w:rPr>
          <w:sz w:val="24"/>
          <w:szCs w:val="24"/>
        </w:rPr>
        <w:t xml:space="preserve"> concurso</w:t>
      </w:r>
      <w:r w:rsidR="0083153F">
        <w:rPr>
          <w:sz w:val="24"/>
          <w:szCs w:val="24"/>
        </w:rPr>
        <w:t xml:space="preserve"> de carro</w:t>
      </w:r>
      <w:r w:rsidR="00A5297D">
        <w:rPr>
          <w:sz w:val="24"/>
          <w:szCs w:val="24"/>
        </w:rPr>
        <w:t xml:space="preserve">ças </w:t>
      </w:r>
      <w:r w:rsidR="00801FA4">
        <w:rPr>
          <w:sz w:val="24"/>
          <w:szCs w:val="24"/>
        </w:rPr>
        <w:t>estilizadas tem com</w:t>
      </w:r>
      <w:r w:rsidR="00A5297D">
        <w:rPr>
          <w:sz w:val="24"/>
          <w:szCs w:val="24"/>
        </w:rPr>
        <w:t xml:space="preserve">o objetivo fomentar </w:t>
      </w:r>
      <w:r w:rsidR="0083153F">
        <w:rPr>
          <w:sz w:val="24"/>
          <w:szCs w:val="24"/>
        </w:rPr>
        <w:t xml:space="preserve">o cortejo junino de abertura dos festejos do mês de junho </w:t>
      </w:r>
      <w:r w:rsidR="00B51D49" w:rsidRPr="00AA75AB">
        <w:rPr>
          <w:sz w:val="24"/>
          <w:szCs w:val="24"/>
        </w:rPr>
        <w:t>do município, fornecendo Arte e Cultura para sociedade</w:t>
      </w:r>
      <w:r w:rsidR="0017039E" w:rsidRPr="00AA75AB">
        <w:rPr>
          <w:sz w:val="24"/>
          <w:szCs w:val="24"/>
        </w:rPr>
        <w:t>;</w:t>
      </w:r>
    </w:p>
    <w:p w:rsidR="0017039E" w:rsidRPr="00AA75AB" w:rsidRDefault="001A05B1" w:rsidP="00014B50">
      <w:pPr>
        <w:pStyle w:val="PargrafodaLista"/>
        <w:tabs>
          <w:tab w:val="left" w:pos="0"/>
          <w:tab w:val="left" w:pos="426"/>
        </w:tabs>
        <w:spacing w:line="276" w:lineRule="auto"/>
        <w:ind w:left="0" w:right="5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6212AE" w:rsidRPr="00AA75AB">
        <w:rPr>
          <w:sz w:val="24"/>
          <w:szCs w:val="24"/>
        </w:rPr>
        <w:t xml:space="preserve"> </w:t>
      </w:r>
      <w:r w:rsidR="002310E5">
        <w:rPr>
          <w:sz w:val="24"/>
          <w:szCs w:val="24"/>
        </w:rPr>
        <w:t xml:space="preserve">- </w:t>
      </w:r>
      <w:r w:rsidR="0017039E" w:rsidRPr="00AA75AB">
        <w:rPr>
          <w:sz w:val="24"/>
          <w:szCs w:val="24"/>
        </w:rPr>
        <w:t xml:space="preserve">Oportunizar aos </w:t>
      </w:r>
      <w:r w:rsidR="00A5297D">
        <w:rPr>
          <w:sz w:val="24"/>
          <w:szCs w:val="24"/>
        </w:rPr>
        <w:t xml:space="preserve">amantes do São João </w:t>
      </w:r>
      <w:r w:rsidR="0017039E" w:rsidRPr="00AA75AB">
        <w:rPr>
          <w:sz w:val="24"/>
          <w:szCs w:val="24"/>
        </w:rPr>
        <w:t xml:space="preserve">do município o estimulo e </w:t>
      </w:r>
      <w:r w:rsidR="00633680" w:rsidRPr="00AA75AB">
        <w:rPr>
          <w:sz w:val="24"/>
          <w:szCs w:val="24"/>
        </w:rPr>
        <w:t xml:space="preserve">interação </w:t>
      </w:r>
      <w:r w:rsidR="00A5297D">
        <w:rPr>
          <w:sz w:val="24"/>
          <w:szCs w:val="24"/>
        </w:rPr>
        <w:t>por meio da ornamentação de carroças</w:t>
      </w:r>
      <w:r w:rsidR="0017039E" w:rsidRPr="00AA75AB">
        <w:rPr>
          <w:sz w:val="24"/>
          <w:szCs w:val="24"/>
        </w:rPr>
        <w:t>, atraindo olhares</w:t>
      </w:r>
      <w:r w:rsidR="00801FA4">
        <w:rPr>
          <w:sz w:val="24"/>
          <w:szCs w:val="24"/>
        </w:rPr>
        <w:t>,</w:t>
      </w:r>
      <w:r w:rsidR="006212AE" w:rsidRPr="00AA75AB">
        <w:rPr>
          <w:sz w:val="24"/>
          <w:szCs w:val="24"/>
        </w:rPr>
        <w:t xml:space="preserve"> uma vez que </w:t>
      </w:r>
      <w:r w:rsidR="00A5297D">
        <w:rPr>
          <w:sz w:val="24"/>
          <w:szCs w:val="24"/>
        </w:rPr>
        <w:t>o concurso é parte importante e tradicional dos festejos para a época</w:t>
      </w:r>
      <w:r w:rsidR="0017039E" w:rsidRPr="00AA75AB">
        <w:rPr>
          <w:sz w:val="24"/>
          <w:szCs w:val="24"/>
        </w:rPr>
        <w:t>;</w:t>
      </w:r>
    </w:p>
    <w:p w:rsidR="00CD04E0" w:rsidRPr="00A5297D" w:rsidRDefault="0017039E" w:rsidP="00014B50">
      <w:pPr>
        <w:pStyle w:val="Ttulo3"/>
        <w:spacing w:line="276" w:lineRule="auto"/>
        <w:jc w:val="both"/>
        <w:rPr>
          <w:rFonts w:ascii="Arial" w:hAnsi="Arial" w:cs="Arial"/>
          <w:color w:val="auto"/>
        </w:rPr>
      </w:pPr>
      <w:r w:rsidRPr="00AA75AB">
        <w:rPr>
          <w:rFonts w:ascii="Arial" w:hAnsi="Arial" w:cs="Arial"/>
          <w:color w:val="auto"/>
        </w:rPr>
        <w:t>1</w:t>
      </w:r>
      <w:r w:rsidR="006212AE" w:rsidRPr="00AA75AB">
        <w:rPr>
          <w:rFonts w:ascii="Arial" w:hAnsi="Arial" w:cs="Arial"/>
          <w:color w:val="auto"/>
        </w:rPr>
        <w:t>.</w:t>
      </w:r>
      <w:r w:rsidR="006212AE" w:rsidRPr="00A5297D">
        <w:rPr>
          <w:rFonts w:ascii="Arial" w:hAnsi="Arial" w:cs="Arial"/>
          <w:color w:val="auto"/>
        </w:rPr>
        <w:t xml:space="preserve">3 </w:t>
      </w:r>
      <w:r w:rsidR="002310E5">
        <w:rPr>
          <w:rFonts w:ascii="Arial" w:hAnsi="Arial" w:cs="Arial"/>
          <w:color w:val="auto"/>
        </w:rPr>
        <w:t xml:space="preserve">- </w:t>
      </w:r>
      <w:r w:rsidR="006212AE" w:rsidRPr="00A5297D">
        <w:rPr>
          <w:rFonts w:ascii="Arial" w:hAnsi="Arial" w:cs="Arial"/>
          <w:bCs/>
          <w:color w:val="auto"/>
        </w:rPr>
        <w:t xml:space="preserve">Objetiva dar visibilidade a </w:t>
      </w:r>
      <w:r w:rsidR="00A5297D" w:rsidRPr="00A5297D">
        <w:rPr>
          <w:rFonts w:ascii="Arial" w:hAnsi="Arial" w:cs="Arial"/>
          <w:bCs/>
          <w:color w:val="auto"/>
        </w:rPr>
        <w:t xml:space="preserve">abertura do </w:t>
      </w:r>
      <w:r w:rsidR="00801FA4">
        <w:rPr>
          <w:rFonts w:ascii="Arial" w:hAnsi="Arial" w:cs="Arial"/>
          <w:bCs/>
          <w:color w:val="auto"/>
        </w:rPr>
        <w:t>calendário festivo</w:t>
      </w:r>
      <w:r w:rsidR="00A5297D" w:rsidRPr="00A5297D">
        <w:rPr>
          <w:rFonts w:ascii="Arial" w:hAnsi="Arial" w:cs="Arial"/>
          <w:bCs/>
          <w:color w:val="auto"/>
        </w:rPr>
        <w:t xml:space="preserve"> para o mês de junho no </w:t>
      </w:r>
      <w:r w:rsidR="00A5297D" w:rsidRPr="00A5297D">
        <w:rPr>
          <w:rStyle w:val="Forte"/>
          <w:rFonts w:ascii="Arial" w:hAnsi="Arial" w:cs="Arial"/>
          <w:b w:val="0"/>
          <w:bCs w:val="0"/>
          <w:color w:val="auto"/>
        </w:rPr>
        <w:t>nosso município e</w:t>
      </w:r>
      <w:r w:rsidR="00AA75AB" w:rsidRPr="00A5297D">
        <w:rPr>
          <w:rFonts w:ascii="Arial" w:hAnsi="Arial" w:cs="Arial"/>
          <w:color w:val="auto"/>
        </w:rPr>
        <w:t xml:space="preserve"> às mais variadas formas de expressão</w:t>
      </w:r>
      <w:r w:rsidR="00A5297D" w:rsidRPr="00A5297D">
        <w:rPr>
          <w:rFonts w:ascii="Arial" w:hAnsi="Arial" w:cs="Arial"/>
          <w:color w:val="auto"/>
        </w:rPr>
        <w:t xml:space="preserve"> </w:t>
      </w:r>
      <w:r w:rsidR="004350EB">
        <w:rPr>
          <w:rFonts w:ascii="Arial" w:hAnsi="Arial" w:cs="Arial"/>
          <w:color w:val="auto"/>
        </w:rPr>
        <w:t>p</w:t>
      </w:r>
      <w:r w:rsidR="00A5297D" w:rsidRPr="00A5297D">
        <w:rPr>
          <w:rFonts w:ascii="Arial" w:hAnsi="Arial" w:cs="Arial"/>
          <w:color w:val="auto"/>
        </w:rPr>
        <w:t xml:space="preserve">or meio da ornamentação das carroças </w:t>
      </w:r>
      <w:r w:rsidR="00AA75AB" w:rsidRPr="00A5297D">
        <w:rPr>
          <w:rFonts w:ascii="Arial" w:hAnsi="Arial" w:cs="Arial"/>
          <w:color w:val="auto"/>
        </w:rPr>
        <w:t>;</w:t>
      </w:r>
    </w:p>
    <w:p w:rsidR="0017039E" w:rsidRDefault="001A05B1" w:rsidP="000B04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5297D">
        <w:rPr>
          <w:sz w:val="24"/>
          <w:szCs w:val="24"/>
        </w:rPr>
        <w:t>.4</w:t>
      </w:r>
      <w:r w:rsidR="00AA75AB">
        <w:rPr>
          <w:sz w:val="24"/>
          <w:szCs w:val="24"/>
          <w:lang w:val="pt-BR"/>
        </w:rPr>
        <w:t xml:space="preserve"> </w:t>
      </w:r>
      <w:r w:rsidR="002310E5">
        <w:rPr>
          <w:sz w:val="24"/>
          <w:szCs w:val="24"/>
          <w:lang w:val="pt-BR"/>
        </w:rPr>
        <w:t xml:space="preserve">- </w:t>
      </w:r>
      <w:r w:rsidR="0017039E">
        <w:rPr>
          <w:color w:val="000000"/>
          <w:sz w:val="24"/>
          <w:szCs w:val="24"/>
        </w:rPr>
        <w:t>Será concedido, com recursos do Tesouro Municipal, premiaç</w:t>
      </w:r>
      <w:r w:rsidR="006212AE">
        <w:rPr>
          <w:color w:val="000000"/>
          <w:sz w:val="24"/>
          <w:szCs w:val="24"/>
        </w:rPr>
        <w:t>ão exclusiva p</w:t>
      </w:r>
      <w:r w:rsidR="00A5297D">
        <w:rPr>
          <w:color w:val="000000"/>
          <w:sz w:val="24"/>
          <w:szCs w:val="24"/>
        </w:rPr>
        <w:t>or inscrição das carroças</w:t>
      </w:r>
      <w:r w:rsidR="0017039E">
        <w:rPr>
          <w:color w:val="000000"/>
          <w:sz w:val="24"/>
          <w:szCs w:val="24"/>
        </w:rPr>
        <w:t>, em colocação a ser definida pela Secretaria Municipal de Cultura e comissão julgadora entre os inscritos.</w:t>
      </w:r>
    </w:p>
    <w:p w:rsidR="00916401" w:rsidRPr="00916401" w:rsidRDefault="00916401" w:rsidP="00916401"/>
    <w:p w:rsidR="00F62557" w:rsidRPr="00F62557" w:rsidRDefault="0017039E" w:rsidP="00F62557">
      <w:pPr>
        <w:pStyle w:val="Ttulo1"/>
        <w:tabs>
          <w:tab w:val="left" w:pos="468"/>
        </w:tabs>
        <w:spacing w:line="276" w:lineRule="auto"/>
        <w:ind w:left="0" w:firstLine="0"/>
        <w:jc w:val="both"/>
        <w:rPr>
          <w:rFonts w:eastAsia="Arial"/>
        </w:rPr>
      </w:pPr>
      <w:r>
        <w:rPr>
          <w:rFonts w:eastAsia="Arial"/>
          <w:sz w:val="24"/>
          <w:szCs w:val="24"/>
        </w:rPr>
        <w:lastRenderedPageBreak/>
        <w:t>2 -  INSCRIÇÕES</w:t>
      </w:r>
    </w:p>
    <w:p w:rsidR="0017039E" w:rsidRDefault="002310E5" w:rsidP="00014B50">
      <w:pPr>
        <w:tabs>
          <w:tab w:val="left" w:pos="612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2.1 - </w:t>
      </w:r>
      <w:r w:rsidR="00916401" w:rsidRPr="00916401">
        <w:rPr>
          <w:sz w:val="24"/>
          <w:szCs w:val="24"/>
        </w:rPr>
        <w:t>As inscrições serão gratuitas e estarão abertas no período definido no cronograma de Prazos deste Edital, começando às 08h, horário de Brasília, a partir do primeiro dia útil e encerrando-se às 12:00h, no último dia de prazo.</w:t>
      </w:r>
    </w:p>
    <w:p w:rsidR="0017039E" w:rsidRPr="006E46E1" w:rsidRDefault="001A05B1" w:rsidP="00014B50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EB12BA">
        <w:rPr>
          <w:sz w:val="24"/>
          <w:szCs w:val="24"/>
        </w:rPr>
        <w:t xml:space="preserve"> </w:t>
      </w:r>
      <w:r w:rsidR="002310E5">
        <w:rPr>
          <w:sz w:val="24"/>
          <w:szCs w:val="24"/>
        </w:rPr>
        <w:t xml:space="preserve">- </w:t>
      </w:r>
      <w:r w:rsidR="00B21233" w:rsidRPr="00B21233">
        <w:rPr>
          <w:color w:val="333333"/>
          <w:sz w:val="24"/>
          <w:szCs w:val="24"/>
          <w:shd w:val="clear" w:color="auto" w:fill="FFFFFF"/>
        </w:rPr>
        <w:t>A inscrição, de caráter individual, será efetuada pelo candidato</w:t>
      </w:r>
      <w:r w:rsidR="00B21233" w:rsidRPr="00B21233">
        <w:rPr>
          <w:sz w:val="24"/>
          <w:szCs w:val="24"/>
        </w:rPr>
        <w:t xml:space="preserve"> </w:t>
      </w:r>
      <w:r w:rsidR="0017039E" w:rsidRPr="00B21233">
        <w:rPr>
          <w:sz w:val="24"/>
          <w:szCs w:val="24"/>
        </w:rPr>
        <w:t>med</w:t>
      </w:r>
      <w:r w:rsidR="00801FA4">
        <w:rPr>
          <w:sz w:val="24"/>
          <w:szCs w:val="24"/>
        </w:rPr>
        <w:t xml:space="preserve">iante o preenchimento </w:t>
      </w:r>
      <w:r w:rsidR="0062788B">
        <w:rPr>
          <w:sz w:val="24"/>
          <w:szCs w:val="24"/>
        </w:rPr>
        <w:t>da ficha de inscrição</w:t>
      </w:r>
      <w:r w:rsidR="0017039E" w:rsidRPr="00B21233">
        <w:rPr>
          <w:sz w:val="24"/>
          <w:szCs w:val="24"/>
        </w:rPr>
        <w:t xml:space="preserve"> (</w:t>
      </w:r>
      <w:r w:rsidR="0017039E" w:rsidRPr="00B21233">
        <w:rPr>
          <w:b/>
          <w:sz w:val="24"/>
          <w:szCs w:val="24"/>
        </w:rPr>
        <w:t>ANEXO I</w:t>
      </w:r>
      <w:r w:rsidR="00A5297D">
        <w:rPr>
          <w:sz w:val="24"/>
          <w:szCs w:val="24"/>
        </w:rPr>
        <w:t>)</w:t>
      </w:r>
      <w:r w:rsidR="0017039E" w:rsidRPr="00B21233">
        <w:rPr>
          <w:sz w:val="24"/>
          <w:szCs w:val="24"/>
        </w:rPr>
        <w:t xml:space="preserve">, </w:t>
      </w:r>
      <w:r w:rsidR="008E29F6">
        <w:rPr>
          <w:sz w:val="24"/>
          <w:szCs w:val="24"/>
        </w:rPr>
        <w:t xml:space="preserve">e </w:t>
      </w:r>
      <w:r w:rsidR="001B6789">
        <w:rPr>
          <w:sz w:val="24"/>
          <w:szCs w:val="24"/>
        </w:rPr>
        <w:t>entregue no edifício s</w:t>
      </w:r>
      <w:r w:rsidR="00B21233">
        <w:rPr>
          <w:sz w:val="24"/>
          <w:szCs w:val="24"/>
        </w:rPr>
        <w:t>ede da</w:t>
      </w:r>
      <w:r w:rsidR="001B6789">
        <w:rPr>
          <w:sz w:val="24"/>
          <w:szCs w:val="24"/>
        </w:rPr>
        <w:t xml:space="preserve"> Prefeitura Municipal junto à</w:t>
      </w:r>
      <w:r w:rsidR="00B21233">
        <w:rPr>
          <w:sz w:val="24"/>
          <w:szCs w:val="24"/>
        </w:rPr>
        <w:t xml:space="preserve"> Secretaria Municipal </w:t>
      </w:r>
      <w:r w:rsidR="001B6789">
        <w:rPr>
          <w:sz w:val="24"/>
          <w:szCs w:val="24"/>
        </w:rPr>
        <w:t>de Cultura e Turismo,</w:t>
      </w:r>
      <w:r w:rsidR="008E29F6">
        <w:rPr>
          <w:sz w:val="24"/>
          <w:szCs w:val="24"/>
        </w:rPr>
        <w:t xml:space="preserve"> com </w:t>
      </w:r>
      <w:r w:rsidR="0017039E" w:rsidRPr="006E46E1">
        <w:rPr>
          <w:sz w:val="24"/>
          <w:szCs w:val="24"/>
        </w:rPr>
        <w:t>a documentação constante no item 2.3 deste edital.</w:t>
      </w:r>
    </w:p>
    <w:p w:rsidR="0017039E" w:rsidRPr="006E46E1" w:rsidRDefault="00EB12BA" w:rsidP="00014B50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  <w:r w:rsidRPr="006E46E1">
        <w:rPr>
          <w:sz w:val="24"/>
          <w:szCs w:val="24"/>
        </w:rPr>
        <w:t>2.3</w:t>
      </w:r>
      <w:r w:rsidR="001A05B1" w:rsidRPr="006E46E1">
        <w:rPr>
          <w:sz w:val="24"/>
          <w:szCs w:val="24"/>
        </w:rPr>
        <w:t xml:space="preserve"> </w:t>
      </w:r>
      <w:r w:rsidR="002310E5">
        <w:rPr>
          <w:sz w:val="24"/>
          <w:szCs w:val="24"/>
        </w:rPr>
        <w:t xml:space="preserve">- </w:t>
      </w:r>
      <w:r w:rsidR="0017039E" w:rsidRPr="006E46E1">
        <w:rPr>
          <w:sz w:val="24"/>
          <w:szCs w:val="24"/>
        </w:rPr>
        <w:t xml:space="preserve">Deverão ser fornecidos, na inscrição, os Dados Pessoais e Bancários, assim como anexadas cópia do CPF, RG e endereço do </w:t>
      </w:r>
      <w:r w:rsidR="00AA75AB" w:rsidRPr="006E46E1">
        <w:rPr>
          <w:sz w:val="24"/>
          <w:szCs w:val="24"/>
        </w:rPr>
        <w:t>concorrente</w:t>
      </w:r>
      <w:r w:rsidR="00213F89" w:rsidRPr="006E46E1">
        <w:rPr>
          <w:sz w:val="24"/>
          <w:szCs w:val="24"/>
        </w:rPr>
        <w:t>,</w:t>
      </w:r>
      <w:r w:rsidR="00AA75AB" w:rsidRPr="006E46E1">
        <w:rPr>
          <w:sz w:val="24"/>
          <w:szCs w:val="24"/>
        </w:rPr>
        <w:t xml:space="preserve"> </w:t>
      </w:r>
      <w:r w:rsidR="0017039E" w:rsidRPr="006E46E1">
        <w:rPr>
          <w:sz w:val="24"/>
          <w:szCs w:val="24"/>
        </w:rPr>
        <w:t>necessários para o efetivo pagamento do prêmio a que terá direito.</w:t>
      </w:r>
    </w:p>
    <w:p w:rsidR="006E46E1" w:rsidRPr="006E46E1" w:rsidRDefault="006E46E1" w:rsidP="00014B50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  <w:r w:rsidRPr="006E46E1">
        <w:rPr>
          <w:sz w:val="24"/>
          <w:szCs w:val="24"/>
        </w:rPr>
        <w:t xml:space="preserve">2.4 </w:t>
      </w:r>
      <w:r w:rsidR="002310E5">
        <w:rPr>
          <w:sz w:val="24"/>
          <w:szCs w:val="24"/>
        </w:rPr>
        <w:t xml:space="preserve">- </w:t>
      </w:r>
      <w:r w:rsidRPr="006E46E1">
        <w:rPr>
          <w:sz w:val="24"/>
          <w:szCs w:val="24"/>
        </w:rPr>
        <w:t>Fica facultada a cada instituição participante inscrever quantas carroças desejar, dando a cada uma denominação</w:t>
      </w:r>
      <w:r w:rsidR="00801FA4">
        <w:rPr>
          <w:sz w:val="24"/>
          <w:szCs w:val="24"/>
        </w:rPr>
        <w:t xml:space="preserve"> diferente</w:t>
      </w:r>
      <w:r w:rsidRPr="006E46E1">
        <w:rPr>
          <w:sz w:val="24"/>
          <w:szCs w:val="24"/>
        </w:rPr>
        <w:t xml:space="preserve">. </w:t>
      </w:r>
    </w:p>
    <w:p w:rsidR="006E46E1" w:rsidRPr="006E46E1" w:rsidRDefault="006E46E1" w:rsidP="00014B50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  <w:r w:rsidRPr="006E46E1">
        <w:rPr>
          <w:sz w:val="24"/>
          <w:szCs w:val="24"/>
        </w:rPr>
        <w:t>2</w:t>
      </w:r>
      <w:r w:rsidR="002310E5">
        <w:rPr>
          <w:sz w:val="24"/>
          <w:szCs w:val="24"/>
        </w:rPr>
        <w:t>.5</w:t>
      </w:r>
      <w:r w:rsidRPr="006E46E1">
        <w:rPr>
          <w:sz w:val="24"/>
          <w:szCs w:val="24"/>
        </w:rPr>
        <w:t xml:space="preserve"> </w:t>
      </w:r>
      <w:r w:rsidR="002310E5">
        <w:rPr>
          <w:sz w:val="24"/>
          <w:szCs w:val="24"/>
        </w:rPr>
        <w:t xml:space="preserve">- </w:t>
      </w:r>
      <w:r w:rsidRPr="006E46E1">
        <w:rPr>
          <w:sz w:val="24"/>
          <w:szCs w:val="24"/>
        </w:rPr>
        <w:t>Acontecendo que mais de uma carroça da mesma instituição atingir maiores notas, será considerada a</w:t>
      </w:r>
      <w:r>
        <w:rPr>
          <w:sz w:val="24"/>
          <w:szCs w:val="24"/>
        </w:rPr>
        <w:t>penas a</w:t>
      </w:r>
      <w:r w:rsidRPr="006E46E1">
        <w:rPr>
          <w:sz w:val="24"/>
          <w:szCs w:val="24"/>
        </w:rPr>
        <w:t xml:space="preserve"> de melhor classificação, em seguida as das outras instituições com pontuação seguinte. </w:t>
      </w:r>
    </w:p>
    <w:p w:rsidR="008E29F6" w:rsidRPr="006E46E1" w:rsidRDefault="004350EB" w:rsidP="00F62557">
      <w:pPr>
        <w:tabs>
          <w:tab w:val="left" w:pos="9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 w:rsidR="002310E5">
        <w:rPr>
          <w:sz w:val="24"/>
          <w:szCs w:val="24"/>
        </w:rPr>
        <w:t xml:space="preserve">- </w:t>
      </w:r>
      <w:r>
        <w:rPr>
          <w:sz w:val="24"/>
          <w:szCs w:val="24"/>
        </w:rPr>
        <w:t>No ato da inscrição deverão</w:t>
      </w:r>
      <w:r w:rsidR="006E46E1" w:rsidRPr="006E46E1">
        <w:rPr>
          <w:sz w:val="24"/>
          <w:szCs w:val="24"/>
        </w:rPr>
        <w:t xml:space="preserve"> ser entregue os dados e características da carroça ou carroças participantes por instituição</w:t>
      </w:r>
      <w:r w:rsidR="00801FA4">
        <w:rPr>
          <w:sz w:val="24"/>
          <w:szCs w:val="24"/>
        </w:rPr>
        <w:t>, necessário par</w:t>
      </w:r>
      <w:r w:rsidR="00753090">
        <w:rPr>
          <w:sz w:val="24"/>
          <w:szCs w:val="24"/>
        </w:rPr>
        <w:t>a</w:t>
      </w:r>
      <w:r w:rsidR="00801FA4">
        <w:rPr>
          <w:sz w:val="24"/>
          <w:szCs w:val="24"/>
        </w:rPr>
        <w:t xml:space="preserve"> a identificação da carroça</w:t>
      </w:r>
      <w:r w:rsidR="008E29F6">
        <w:rPr>
          <w:sz w:val="24"/>
          <w:szCs w:val="24"/>
        </w:rPr>
        <w:t>.</w:t>
      </w:r>
    </w:p>
    <w:p w:rsidR="00F62557" w:rsidRPr="00D80098" w:rsidRDefault="00F62557" w:rsidP="00014B50">
      <w:pPr>
        <w:spacing w:line="276" w:lineRule="auto"/>
        <w:jc w:val="both"/>
        <w:rPr>
          <w:b/>
          <w:sz w:val="24"/>
          <w:szCs w:val="24"/>
          <w:lang w:val="pt-BR"/>
        </w:rPr>
      </w:pPr>
    </w:p>
    <w:p w:rsidR="00F62557" w:rsidRPr="00D80098" w:rsidRDefault="004D765D" w:rsidP="00014B50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D80098">
        <w:rPr>
          <w:b/>
          <w:sz w:val="24"/>
          <w:szCs w:val="24"/>
        </w:rPr>
        <w:t>3</w:t>
      </w:r>
      <w:r w:rsidR="006E46E1" w:rsidRPr="00D80098">
        <w:rPr>
          <w:b/>
          <w:sz w:val="24"/>
          <w:szCs w:val="24"/>
        </w:rPr>
        <w:t xml:space="preserve"> - DA APRESENTAÇÃO</w:t>
      </w:r>
    </w:p>
    <w:p w:rsidR="006E46E1" w:rsidRPr="00D80098" w:rsidRDefault="004D765D" w:rsidP="00014B50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80098">
        <w:rPr>
          <w:sz w:val="24"/>
          <w:szCs w:val="24"/>
        </w:rPr>
        <w:t>3</w:t>
      </w:r>
      <w:r w:rsidR="002310E5" w:rsidRPr="00D80098">
        <w:rPr>
          <w:sz w:val="24"/>
          <w:szCs w:val="24"/>
        </w:rPr>
        <w:t xml:space="preserve">.1 - </w:t>
      </w:r>
      <w:r w:rsidR="006E46E1" w:rsidRPr="00D80098">
        <w:rPr>
          <w:sz w:val="24"/>
          <w:szCs w:val="24"/>
        </w:rPr>
        <w:t>A ordem de apresentação</w:t>
      </w:r>
      <w:r w:rsidR="009B43CC">
        <w:rPr>
          <w:sz w:val="24"/>
          <w:szCs w:val="24"/>
        </w:rPr>
        <w:t xml:space="preserve"> das carroças</w:t>
      </w:r>
      <w:r w:rsidR="006E46E1" w:rsidRPr="00D80098">
        <w:rPr>
          <w:sz w:val="24"/>
          <w:szCs w:val="24"/>
        </w:rPr>
        <w:t xml:space="preserve"> será definida de ac</w:t>
      </w:r>
      <w:r w:rsidR="00801FA4" w:rsidRPr="00D80098">
        <w:rPr>
          <w:sz w:val="24"/>
          <w:szCs w:val="24"/>
        </w:rPr>
        <w:t>ordo com a ordem de chegada no local de saída do trajeto, sendo a numeração fixada</w:t>
      </w:r>
      <w:r w:rsidR="004350EB" w:rsidRPr="00D80098">
        <w:rPr>
          <w:sz w:val="24"/>
          <w:szCs w:val="24"/>
        </w:rPr>
        <w:t xml:space="preserve"> </w:t>
      </w:r>
      <w:r w:rsidR="00801FA4" w:rsidRPr="00D80098">
        <w:rPr>
          <w:sz w:val="24"/>
          <w:szCs w:val="24"/>
        </w:rPr>
        <w:t xml:space="preserve">e colada </w:t>
      </w:r>
      <w:r w:rsidR="004350EB" w:rsidRPr="00D80098">
        <w:rPr>
          <w:sz w:val="24"/>
          <w:szCs w:val="24"/>
        </w:rPr>
        <w:t>no momento</w:t>
      </w:r>
      <w:r w:rsidR="00801FA4" w:rsidRPr="00D80098">
        <w:rPr>
          <w:sz w:val="24"/>
          <w:szCs w:val="24"/>
        </w:rPr>
        <w:t xml:space="preserve"> anterior a saída</w:t>
      </w:r>
      <w:r w:rsidR="004350EB" w:rsidRPr="00D80098">
        <w:rPr>
          <w:sz w:val="24"/>
          <w:szCs w:val="24"/>
        </w:rPr>
        <w:t>;</w:t>
      </w:r>
    </w:p>
    <w:p w:rsidR="006E46E1" w:rsidRPr="00D80098" w:rsidRDefault="004D765D" w:rsidP="00014B50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80098">
        <w:rPr>
          <w:sz w:val="24"/>
          <w:szCs w:val="24"/>
        </w:rPr>
        <w:t>3</w:t>
      </w:r>
      <w:r w:rsidR="007134FE" w:rsidRPr="00D80098">
        <w:rPr>
          <w:sz w:val="24"/>
          <w:szCs w:val="24"/>
        </w:rPr>
        <w:t xml:space="preserve">.2 </w:t>
      </w:r>
      <w:r w:rsidR="006E46E1" w:rsidRPr="00D80098">
        <w:rPr>
          <w:sz w:val="24"/>
          <w:szCs w:val="24"/>
        </w:rPr>
        <w:t xml:space="preserve"> </w:t>
      </w:r>
      <w:r w:rsidR="002310E5" w:rsidRPr="00D80098">
        <w:rPr>
          <w:sz w:val="24"/>
          <w:szCs w:val="24"/>
        </w:rPr>
        <w:t xml:space="preserve">- </w:t>
      </w:r>
      <w:r w:rsidR="006E46E1" w:rsidRPr="00D80098">
        <w:rPr>
          <w:sz w:val="24"/>
          <w:szCs w:val="24"/>
        </w:rPr>
        <w:t>As concorrentes dever</w:t>
      </w:r>
      <w:r w:rsidR="004350EB" w:rsidRPr="00D80098">
        <w:rPr>
          <w:sz w:val="24"/>
          <w:szCs w:val="24"/>
        </w:rPr>
        <w:t>ão</w:t>
      </w:r>
      <w:r w:rsidR="006E46E1" w:rsidRPr="00D80098">
        <w:rPr>
          <w:sz w:val="24"/>
          <w:szCs w:val="24"/>
        </w:rPr>
        <w:t xml:space="preserve"> estar presente</w:t>
      </w:r>
      <w:r w:rsidR="004350EB" w:rsidRPr="00D80098">
        <w:rPr>
          <w:sz w:val="24"/>
          <w:szCs w:val="24"/>
        </w:rPr>
        <w:t>s</w:t>
      </w:r>
      <w:r w:rsidR="006E46E1" w:rsidRPr="00D80098">
        <w:rPr>
          <w:sz w:val="24"/>
          <w:szCs w:val="24"/>
        </w:rPr>
        <w:t xml:space="preserve"> no horário programado do evento, caso contrário será automaticamente desclassificada. </w:t>
      </w:r>
    </w:p>
    <w:p w:rsidR="006E46E1" w:rsidRPr="00D80098" w:rsidRDefault="004D765D" w:rsidP="00014B50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80098">
        <w:rPr>
          <w:sz w:val="24"/>
          <w:szCs w:val="24"/>
        </w:rPr>
        <w:t>3</w:t>
      </w:r>
      <w:r w:rsidR="007134FE" w:rsidRPr="00D80098">
        <w:rPr>
          <w:sz w:val="24"/>
          <w:szCs w:val="24"/>
        </w:rPr>
        <w:t>.3 -</w:t>
      </w:r>
      <w:r w:rsidR="002310E5" w:rsidRPr="00D80098">
        <w:rPr>
          <w:sz w:val="24"/>
          <w:szCs w:val="24"/>
        </w:rPr>
        <w:t xml:space="preserve"> </w:t>
      </w:r>
      <w:r w:rsidR="00916401" w:rsidRPr="00D80098">
        <w:t xml:space="preserve"> </w:t>
      </w:r>
      <w:r w:rsidR="00916401" w:rsidRPr="00D80098">
        <w:rPr>
          <w:sz w:val="24"/>
          <w:szCs w:val="24"/>
        </w:rPr>
        <w:t>O percurso deverá ser reali</w:t>
      </w:r>
      <w:r w:rsidR="00D80098" w:rsidRPr="00D80098">
        <w:rPr>
          <w:sz w:val="24"/>
          <w:szCs w:val="24"/>
        </w:rPr>
        <w:t>zado totalmente e começará às 17</w:t>
      </w:r>
      <w:r w:rsidR="00916401" w:rsidRPr="00D80098">
        <w:rPr>
          <w:sz w:val="24"/>
          <w:szCs w:val="24"/>
        </w:rPr>
        <w:t>h na Rua Nero Nazareno, no bairro Al</w:t>
      </w:r>
      <w:r w:rsidR="00D80098" w:rsidRPr="00D80098">
        <w:rPr>
          <w:sz w:val="24"/>
          <w:szCs w:val="24"/>
        </w:rPr>
        <w:t>to da Liberdade, finalizando na Casa de Cultura Popular Manoel do Violão, às 20h</w:t>
      </w:r>
      <w:r w:rsidR="00916401" w:rsidRPr="00D80098">
        <w:rPr>
          <w:sz w:val="24"/>
          <w:szCs w:val="24"/>
        </w:rPr>
        <w:t>, local onde serão divulgados os resultados do concurso em tela.</w:t>
      </w:r>
    </w:p>
    <w:p w:rsidR="000D3785" w:rsidRPr="00D80098" w:rsidRDefault="004D765D" w:rsidP="00014B50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80098">
        <w:rPr>
          <w:sz w:val="24"/>
          <w:szCs w:val="24"/>
        </w:rPr>
        <w:t>3</w:t>
      </w:r>
      <w:r w:rsidR="006E46E1" w:rsidRPr="00D80098">
        <w:rPr>
          <w:sz w:val="24"/>
          <w:szCs w:val="24"/>
        </w:rPr>
        <w:t xml:space="preserve">.4 </w:t>
      </w:r>
      <w:r w:rsidR="002310E5" w:rsidRPr="00D80098">
        <w:rPr>
          <w:sz w:val="24"/>
          <w:szCs w:val="24"/>
        </w:rPr>
        <w:t>-</w:t>
      </w:r>
      <w:r w:rsidR="006E46E1" w:rsidRPr="00D80098">
        <w:rPr>
          <w:sz w:val="24"/>
          <w:szCs w:val="24"/>
        </w:rPr>
        <w:t xml:space="preserve"> As carroças deverão chegar ao local as 16h (dezesseis), ou seja 01 (uma) hora antes do horário previst</w:t>
      </w:r>
      <w:r w:rsidR="004350EB" w:rsidRPr="00D80098">
        <w:rPr>
          <w:sz w:val="24"/>
          <w:szCs w:val="24"/>
        </w:rPr>
        <w:t>o para saída do Cortejo/Passeio</w:t>
      </w:r>
      <w:r w:rsidR="00D80098" w:rsidRPr="00D80098">
        <w:rPr>
          <w:sz w:val="24"/>
          <w:szCs w:val="24"/>
        </w:rPr>
        <w:t xml:space="preserve"> para efetiva numeração e organização</w:t>
      </w:r>
      <w:r w:rsidR="004350EB" w:rsidRPr="00D80098">
        <w:rPr>
          <w:sz w:val="24"/>
          <w:szCs w:val="24"/>
        </w:rPr>
        <w:t>.</w:t>
      </w:r>
    </w:p>
    <w:p w:rsidR="00C36882" w:rsidRPr="00C36882" w:rsidRDefault="00C36882" w:rsidP="00014B50">
      <w:pPr>
        <w:shd w:val="clear" w:color="auto" w:fill="FFFFFF"/>
        <w:spacing w:line="276" w:lineRule="auto"/>
        <w:jc w:val="both"/>
        <w:rPr>
          <w:rFonts w:eastAsia="Times New Roman"/>
          <w:color w:val="333333"/>
          <w:sz w:val="24"/>
          <w:szCs w:val="24"/>
          <w:lang w:val="pt-BR"/>
        </w:rPr>
      </w:pPr>
    </w:p>
    <w:p w:rsidR="00F62557" w:rsidRPr="00C36882" w:rsidRDefault="004D765D" w:rsidP="00014B50">
      <w:pPr>
        <w:tabs>
          <w:tab w:val="left" w:pos="940"/>
        </w:tabs>
        <w:spacing w:line="276" w:lineRule="auto"/>
        <w:ind w:right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7039E" w:rsidRPr="00C36882">
        <w:rPr>
          <w:b/>
          <w:sz w:val="24"/>
          <w:szCs w:val="24"/>
        </w:rPr>
        <w:t xml:space="preserve"> – DA COMISSÃO JULGADORA</w:t>
      </w:r>
    </w:p>
    <w:p w:rsidR="007134FE" w:rsidRDefault="004D765D" w:rsidP="00014B50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10E5">
        <w:rPr>
          <w:sz w:val="24"/>
          <w:szCs w:val="24"/>
        </w:rPr>
        <w:t xml:space="preserve">.1 - </w:t>
      </w:r>
      <w:r w:rsidR="007134FE" w:rsidRPr="00C36882">
        <w:rPr>
          <w:sz w:val="24"/>
          <w:szCs w:val="24"/>
        </w:rPr>
        <w:t>A comissã</w:t>
      </w:r>
      <w:r w:rsidR="006A19F4">
        <w:rPr>
          <w:sz w:val="24"/>
          <w:szCs w:val="24"/>
        </w:rPr>
        <w:t>o julgadora será composta por 09 (nove</w:t>
      </w:r>
      <w:r w:rsidR="007134FE" w:rsidRPr="00C36882">
        <w:rPr>
          <w:sz w:val="24"/>
          <w:szCs w:val="24"/>
        </w:rPr>
        <w:t>) membros, cuja escolha caberá única e exclusiv</w:t>
      </w:r>
      <w:r w:rsidR="00BC64FC">
        <w:rPr>
          <w:sz w:val="24"/>
          <w:szCs w:val="24"/>
        </w:rPr>
        <w:t>amente à organização do evento;</w:t>
      </w:r>
    </w:p>
    <w:p w:rsidR="006A19F4" w:rsidRPr="00C36882" w:rsidRDefault="006A19F4" w:rsidP="00014B50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– Cada critério de avaliação será </w:t>
      </w:r>
      <w:r w:rsidR="00BC64FC">
        <w:rPr>
          <w:sz w:val="24"/>
          <w:szCs w:val="24"/>
        </w:rPr>
        <w:t>julgado por 03 (três) membros da comissão;</w:t>
      </w:r>
    </w:p>
    <w:p w:rsidR="007134FE" w:rsidRPr="00C36882" w:rsidRDefault="004D765D" w:rsidP="00014B50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95A9F">
        <w:rPr>
          <w:sz w:val="24"/>
          <w:szCs w:val="24"/>
        </w:rPr>
        <w:t>.3</w:t>
      </w:r>
      <w:r w:rsidR="007134FE" w:rsidRPr="00C36882">
        <w:rPr>
          <w:sz w:val="24"/>
          <w:szCs w:val="24"/>
        </w:rPr>
        <w:t xml:space="preserve"> </w:t>
      </w:r>
      <w:r w:rsidR="002310E5">
        <w:rPr>
          <w:sz w:val="24"/>
          <w:szCs w:val="24"/>
        </w:rPr>
        <w:t xml:space="preserve">- </w:t>
      </w:r>
      <w:r w:rsidR="007134FE" w:rsidRPr="00C36882">
        <w:rPr>
          <w:sz w:val="24"/>
          <w:szCs w:val="24"/>
        </w:rPr>
        <w:t xml:space="preserve">Para </w:t>
      </w:r>
      <w:r w:rsidR="004350EB">
        <w:rPr>
          <w:sz w:val="24"/>
          <w:szCs w:val="24"/>
        </w:rPr>
        <w:t>a apuração do</w:t>
      </w:r>
      <w:r w:rsidR="007134FE" w:rsidRPr="00C36882">
        <w:rPr>
          <w:sz w:val="24"/>
          <w:szCs w:val="24"/>
        </w:rPr>
        <w:t xml:space="preserve"> resultado será computado o somatório de todas as notas atribuídas a cada quesito em julg</w:t>
      </w:r>
      <w:r w:rsidR="00C36882">
        <w:rPr>
          <w:sz w:val="24"/>
          <w:szCs w:val="24"/>
        </w:rPr>
        <w:t xml:space="preserve">amento, relacionados no item </w:t>
      </w:r>
      <w:r w:rsidR="008A0C7D">
        <w:rPr>
          <w:sz w:val="24"/>
          <w:szCs w:val="24"/>
        </w:rPr>
        <w:t>5</w:t>
      </w:r>
      <w:r w:rsidR="007134FE" w:rsidRPr="00C36882">
        <w:rPr>
          <w:sz w:val="24"/>
          <w:szCs w:val="24"/>
        </w:rPr>
        <w:t xml:space="preserve">. </w:t>
      </w:r>
    </w:p>
    <w:p w:rsidR="007134FE" w:rsidRPr="00C36882" w:rsidRDefault="004D765D" w:rsidP="00014B50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95A9F">
        <w:rPr>
          <w:sz w:val="24"/>
          <w:szCs w:val="24"/>
        </w:rPr>
        <w:t>.4</w:t>
      </w:r>
      <w:r w:rsidR="007134FE" w:rsidRPr="00C36882">
        <w:rPr>
          <w:sz w:val="24"/>
          <w:szCs w:val="24"/>
        </w:rPr>
        <w:t xml:space="preserve"> </w:t>
      </w:r>
      <w:r w:rsidR="002310E5">
        <w:rPr>
          <w:sz w:val="24"/>
          <w:szCs w:val="24"/>
        </w:rPr>
        <w:t xml:space="preserve">- </w:t>
      </w:r>
      <w:r w:rsidR="007134FE" w:rsidRPr="00C36882">
        <w:rPr>
          <w:sz w:val="24"/>
          <w:szCs w:val="24"/>
        </w:rPr>
        <w:t xml:space="preserve">Em caso de empate entre duas ou mais concorrentes, o presidente da comissão julgadora dará o voto de minerva. </w:t>
      </w:r>
    </w:p>
    <w:p w:rsidR="007134FE" w:rsidRPr="002310E5" w:rsidRDefault="004D765D" w:rsidP="00014B50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95A9F">
        <w:rPr>
          <w:sz w:val="24"/>
          <w:szCs w:val="24"/>
        </w:rPr>
        <w:t>.5</w:t>
      </w:r>
      <w:r w:rsidR="007134FE" w:rsidRPr="00C36882">
        <w:rPr>
          <w:sz w:val="24"/>
          <w:szCs w:val="24"/>
        </w:rPr>
        <w:t xml:space="preserve"> </w:t>
      </w:r>
      <w:r w:rsidR="002310E5">
        <w:rPr>
          <w:sz w:val="24"/>
          <w:szCs w:val="24"/>
        </w:rPr>
        <w:t xml:space="preserve">- </w:t>
      </w:r>
      <w:r w:rsidR="007134FE" w:rsidRPr="00C36882">
        <w:rPr>
          <w:sz w:val="24"/>
          <w:szCs w:val="24"/>
        </w:rPr>
        <w:t xml:space="preserve">Para cada item em julgamento serão atribuídas notas de 01 (um) a 10 (dez), </w:t>
      </w:r>
      <w:r w:rsidR="007134FE" w:rsidRPr="00753090">
        <w:rPr>
          <w:b/>
          <w:sz w:val="24"/>
          <w:szCs w:val="24"/>
        </w:rPr>
        <w:lastRenderedPageBreak/>
        <w:t>não podendo ser fracionada</w:t>
      </w:r>
      <w:r w:rsidR="007134FE" w:rsidRPr="002310E5">
        <w:rPr>
          <w:sz w:val="24"/>
          <w:szCs w:val="24"/>
        </w:rPr>
        <w:t xml:space="preserve">. </w:t>
      </w:r>
    </w:p>
    <w:p w:rsidR="00EE2647" w:rsidRPr="00EE2647" w:rsidRDefault="00C95A9F" w:rsidP="00EE2647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EE2647" w:rsidRPr="00EE2647">
        <w:rPr>
          <w:sz w:val="24"/>
          <w:szCs w:val="24"/>
        </w:rPr>
        <w:t xml:space="preserve"> – Poderá a carroça fazer uso de som automotivo tipo paredão ou equivalente, bem como aparelhos de som utilizados na própria carroça, desde que esteja tocando</w:t>
      </w:r>
      <w:r w:rsidR="00D80098">
        <w:rPr>
          <w:sz w:val="24"/>
          <w:szCs w:val="24"/>
        </w:rPr>
        <w:t xml:space="preserve"> no decorrer do percurso </w:t>
      </w:r>
      <w:r w:rsidR="00D80098" w:rsidRPr="00D80098">
        <w:rPr>
          <w:b/>
          <w:sz w:val="24"/>
          <w:szCs w:val="24"/>
        </w:rPr>
        <w:t>playlist</w:t>
      </w:r>
      <w:r w:rsidR="00D80098">
        <w:rPr>
          <w:sz w:val="24"/>
          <w:szCs w:val="24"/>
        </w:rPr>
        <w:t xml:space="preserve"> disponibilizada pela secretaria</w:t>
      </w:r>
      <w:r w:rsidR="00BC64FC">
        <w:rPr>
          <w:sz w:val="24"/>
          <w:szCs w:val="24"/>
        </w:rPr>
        <w:t>;</w:t>
      </w:r>
    </w:p>
    <w:p w:rsidR="00EE2647" w:rsidRPr="00E752C6" w:rsidRDefault="00C95A9F" w:rsidP="00EE2647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EE2647" w:rsidRPr="00EE2647">
        <w:rPr>
          <w:sz w:val="24"/>
          <w:szCs w:val="24"/>
        </w:rPr>
        <w:t xml:space="preserve"> – Não receberá nota a carroça que esteja tocando no decorrer do percurso, músicas</w:t>
      </w:r>
      <w:r w:rsidR="00E752C6">
        <w:rPr>
          <w:sz w:val="24"/>
          <w:szCs w:val="24"/>
        </w:rPr>
        <w:t xml:space="preserve"> </w:t>
      </w:r>
      <w:r w:rsidR="00EE2647" w:rsidRPr="00EE2647">
        <w:rPr>
          <w:sz w:val="24"/>
          <w:szCs w:val="24"/>
        </w:rPr>
        <w:t>que não sejam típicas e alusivas ao período junino</w:t>
      </w:r>
      <w:r>
        <w:rPr>
          <w:sz w:val="24"/>
          <w:szCs w:val="24"/>
        </w:rPr>
        <w:t xml:space="preserve"> ou utilizando o equipamento de sonorização de maneira desproporcional</w:t>
      </w:r>
      <w:r w:rsidR="007C0E5B">
        <w:rPr>
          <w:sz w:val="24"/>
          <w:szCs w:val="24"/>
        </w:rPr>
        <w:t>,</w:t>
      </w:r>
      <w:r>
        <w:rPr>
          <w:sz w:val="24"/>
          <w:szCs w:val="24"/>
        </w:rPr>
        <w:t xml:space="preserve"> com o volume </w:t>
      </w:r>
      <w:r w:rsidR="00BC64FC">
        <w:rPr>
          <w:sz w:val="24"/>
          <w:szCs w:val="24"/>
        </w:rPr>
        <w:t>acima dos limites de tolerância permitidos</w:t>
      </w:r>
      <w:r>
        <w:rPr>
          <w:sz w:val="24"/>
          <w:szCs w:val="24"/>
        </w:rPr>
        <w:t xml:space="preserve"> e seguro para as pessoas e animais</w:t>
      </w:r>
      <w:r w:rsidR="00BC64FC">
        <w:rPr>
          <w:sz w:val="24"/>
          <w:szCs w:val="24"/>
        </w:rPr>
        <w:t xml:space="preserve">; </w:t>
      </w:r>
      <w:bookmarkStart w:id="1" w:name="_GoBack"/>
      <w:bookmarkEnd w:id="1"/>
    </w:p>
    <w:p w:rsidR="0076236E" w:rsidRPr="00C36882" w:rsidRDefault="0076236E" w:rsidP="00014B50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</w:p>
    <w:p w:rsidR="00F62557" w:rsidRPr="00C36882" w:rsidRDefault="004D765D" w:rsidP="00014B50">
      <w:pPr>
        <w:tabs>
          <w:tab w:val="left" w:pos="940"/>
        </w:tabs>
        <w:spacing w:line="276" w:lineRule="auto"/>
        <w:ind w:right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6236E" w:rsidRPr="00C36882">
        <w:rPr>
          <w:b/>
          <w:sz w:val="24"/>
          <w:szCs w:val="24"/>
        </w:rPr>
        <w:t xml:space="preserve"> - CRITÉRIOS DE AVALIAÇÃO: </w:t>
      </w:r>
    </w:p>
    <w:p w:rsidR="0076236E" w:rsidRPr="00C36882" w:rsidRDefault="004D765D" w:rsidP="00014B50">
      <w:pPr>
        <w:tabs>
          <w:tab w:val="left" w:pos="940"/>
        </w:tabs>
        <w:spacing w:line="276" w:lineRule="auto"/>
        <w:ind w:right="3"/>
        <w:jc w:val="both"/>
        <w:rPr>
          <w:color w:val="1A1A1A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76236E" w:rsidRPr="00C36882">
        <w:rPr>
          <w:sz w:val="24"/>
          <w:szCs w:val="24"/>
        </w:rPr>
        <w:t xml:space="preserve">.1 </w:t>
      </w:r>
      <w:r w:rsidR="002310E5">
        <w:rPr>
          <w:sz w:val="24"/>
          <w:szCs w:val="24"/>
        </w:rPr>
        <w:t xml:space="preserve">- </w:t>
      </w:r>
      <w:r w:rsidR="00C36882" w:rsidRPr="00C36882">
        <w:rPr>
          <w:color w:val="1A1A1A"/>
          <w:sz w:val="24"/>
          <w:szCs w:val="24"/>
          <w:shd w:val="clear" w:color="auto" w:fill="FFFFFF"/>
        </w:rPr>
        <w:t xml:space="preserve">As carroças serão julgadas conforme </w:t>
      </w:r>
      <w:r w:rsidR="0076236E" w:rsidRPr="00C36882">
        <w:rPr>
          <w:color w:val="1A1A1A"/>
          <w:sz w:val="24"/>
          <w:szCs w:val="24"/>
          <w:shd w:val="clear" w:color="auto" w:fill="FFFFFF"/>
        </w:rPr>
        <w:t xml:space="preserve">originalidade, </w:t>
      </w:r>
      <w:r w:rsidR="00C36882" w:rsidRPr="00C36882">
        <w:rPr>
          <w:color w:val="1A1A1A"/>
          <w:sz w:val="24"/>
          <w:szCs w:val="24"/>
          <w:shd w:val="clear" w:color="auto" w:fill="FFFFFF"/>
        </w:rPr>
        <w:t>criatividade e animação;</w:t>
      </w:r>
    </w:p>
    <w:p w:rsidR="0076236E" w:rsidRPr="00C36882" w:rsidRDefault="004D765D" w:rsidP="00014B50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color w:val="1A1A1A"/>
          <w:sz w:val="24"/>
          <w:szCs w:val="24"/>
          <w:shd w:val="clear" w:color="auto" w:fill="FFFFFF"/>
        </w:rPr>
        <w:t>5</w:t>
      </w:r>
      <w:r w:rsidR="0076236E" w:rsidRPr="00C36882">
        <w:rPr>
          <w:color w:val="1A1A1A"/>
          <w:sz w:val="24"/>
          <w:szCs w:val="24"/>
          <w:shd w:val="clear" w:color="auto" w:fill="FFFFFF"/>
        </w:rPr>
        <w:t xml:space="preserve">.2 </w:t>
      </w:r>
      <w:r w:rsidR="002310E5">
        <w:rPr>
          <w:color w:val="1A1A1A"/>
          <w:sz w:val="24"/>
          <w:szCs w:val="24"/>
          <w:shd w:val="clear" w:color="auto" w:fill="FFFFFF"/>
        </w:rPr>
        <w:t xml:space="preserve">- </w:t>
      </w:r>
      <w:r w:rsidR="0076236E" w:rsidRPr="00C36882">
        <w:rPr>
          <w:sz w:val="24"/>
          <w:szCs w:val="24"/>
        </w:rPr>
        <w:t>Os critérios de avaliação observados pela Comissão Julgadora, levará em conta o que estabelece este regulamento, considerando:</w:t>
      </w:r>
    </w:p>
    <w:p w:rsidR="00342A27" w:rsidRPr="00C36882" w:rsidRDefault="00342A27" w:rsidP="00014B50">
      <w:pPr>
        <w:spacing w:line="276" w:lineRule="auto"/>
        <w:jc w:val="both"/>
        <w:rPr>
          <w:rFonts w:ascii="Lato" w:eastAsia="Times New Roman" w:hAnsi="Lato" w:cs="Times New Roman"/>
          <w:color w:val="333333"/>
          <w:sz w:val="24"/>
          <w:szCs w:val="24"/>
          <w:lang w:val="pt-BR"/>
        </w:rPr>
      </w:pPr>
      <w:r w:rsidRPr="00C36882">
        <w:rPr>
          <w:sz w:val="24"/>
          <w:szCs w:val="24"/>
        </w:rPr>
        <w:t xml:space="preserve"> </w:t>
      </w:r>
      <w:r w:rsidRPr="00C36882">
        <w:rPr>
          <w:rFonts w:ascii="Lato" w:eastAsia="Times New Roman" w:hAnsi="Lato" w:cs="Times New Roman"/>
          <w:color w:val="333333"/>
          <w:sz w:val="24"/>
          <w:szCs w:val="24"/>
          <w:lang w:val="pt-BR"/>
        </w:rPr>
        <w:t> 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11"/>
        <w:gridCol w:w="2404"/>
      </w:tblGrid>
      <w:tr w:rsidR="00342A27" w:rsidRPr="00C36882" w:rsidTr="004E611E">
        <w:tc>
          <w:tcPr>
            <w:tcW w:w="6211" w:type="dxa"/>
            <w:shd w:val="clear" w:color="auto" w:fill="D0CECE" w:themeFill="background2" w:themeFillShade="E6"/>
            <w:vAlign w:val="center"/>
          </w:tcPr>
          <w:p w:rsidR="00342A27" w:rsidRPr="00C36882" w:rsidRDefault="00342A27" w:rsidP="00B5179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 w:rsidRPr="00C36882">
              <w:rPr>
                <w:b/>
                <w:bCs/>
                <w:sz w:val="24"/>
                <w:szCs w:val="24"/>
              </w:rPr>
              <w:t>Critérios</w:t>
            </w:r>
          </w:p>
        </w:tc>
        <w:tc>
          <w:tcPr>
            <w:tcW w:w="2283" w:type="dxa"/>
            <w:shd w:val="clear" w:color="auto" w:fill="D0CECE" w:themeFill="background2" w:themeFillShade="E6"/>
            <w:vAlign w:val="center"/>
          </w:tcPr>
          <w:p w:rsidR="00342A27" w:rsidRPr="00C36882" w:rsidRDefault="00342A27" w:rsidP="00B517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82">
              <w:rPr>
                <w:b/>
                <w:bCs/>
                <w:sz w:val="24"/>
                <w:szCs w:val="24"/>
              </w:rPr>
              <w:t>Pontuação máxima</w:t>
            </w:r>
          </w:p>
        </w:tc>
      </w:tr>
      <w:tr w:rsidR="00342A27" w:rsidRPr="00C36882" w:rsidTr="00C36882">
        <w:tc>
          <w:tcPr>
            <w:tcW w:w="6211" w:type="dxa"/>
            <w:vAlign w:val="center"/>
          </w:tcPr>
          <w:p w:rsidR="00342A27" w:rsidRPr="00C36882" w:rsidRDefault="00C36882" w:rsidP="00B517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82">
              <w:rPr>
                <w:sz w:val="24"/>
                <w:szCs w:val="24"/>
              </w:rPr>
              <w:t>a</w:t>
            </w:r>
            <w:r w:rsidR="00342A27" w:rsidRPr="00C36882">
              <w:rPr>
                <w:sz w:val="24"/>
                <w:szCs w:val="24"/>
              </w:rPr>
              <w:t>) Originalidade</w:t>
            </w:r>
          </w:p>
        </w:tc>
        <w:tc>
          <w:tcPr>
            <w:tcW w:w="2283" w:type="dxa"/>
            <w:vAlign w:val="center"/>
          </w:tcPr>
          <w:p w:rsidR="00342A27" w:rsidRPr="00C36882" w:rsidRDefault="00342A27" w:rsidP="00B517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82">
              <w:rPr>
                <w:sz w:val="24"/>
                <w:szCs w:val="24"/>
              </w:rPr>
              <w:t>10</w:t>
            </w:r>
          </w:p>
        </w:tc>
      </w:tr>
      <w:tr w:rsidR="00342A27" w:rsidRPr="00C36882" w:rsidTr="00C36882">
        <w:tc>
          <w:tcPr>
            <w:tcW w:w="6211" w:type="dxa"/>
            <w:vAlign w:val="center"/>
          </w:tcPr>
          <w:p w:rsidR="00342A27" w:rsidRPr="00C36882" w:rsidRDefault="00C36882" w:rsidP="00B517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82">
              <w:rPr>
                <w:sz w:val="24"/>
                <w:szCs w:val="24"/>
              </w:rPr>
              <w:t>b</w:t>
            </w:r>
            <w:r w:rsidR="00342A27" w:rsidRPr="00C36882">
              <w:rPr>
                <w:sz w:val="24"/>
                <w:szCs w:val="24"/>
              </w:rPr>
              <w:t xml:space="preserve">) </w:t>
            </w:r>
            <w:r w:rsidRPr="00C36882">
              <w:rPr>
                <w:sz w:val="24"/>
                <w:szCs w:val="24"/>
              </w:rPr>
              <w:t>Criatividade</w:t>
            </w:r>
          </w:p>
        </w:tc>
        <w:tc>
          <w:tcPr>
            <w:tcW w:w="2283" w:type="dxa"/>
            <w:vAlign w:val="center"/>
          </w:tcPr>
          <w:p w:rsidR="00342A27" w:rsidRPr="00C36882" w:rsidRDefault="00342A27" w:rsidP="00B517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82">
              <w:rPr>
                <w:sz w:val="24"/>
                <w:szCs w:val="24"/>
              </w:rPr>
              <w:t>10</w:t>
            </w:r>
          </w:p>
        </w:tc>
      </w:tr>
      <w:tr w:rsidR="00342A27" w:rsidRPr="00C36882" w:rsidTr="00C36882">
        <w:tc>
          <w:tcPr>
            <w:tcW w:w="6211" w:type="dxa"/>
            <w:vAlign w:val="center"/>
          </w:tcPr>
          <w:p w:rsidR="00342A27" w:rsidRPr="00C36882" w:rsidRDefault="004350EB" w:rsidP="00B517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42A27" w:rsidRPr="00C36882">
              <w:rPr>
                <w:sz w:val="24"/>
                <w:szCs w:val="24"/>
              </w:rPr>
              <w:t xml:space="preserve">) </w:t>
            </w:r>
            <w:r w:rsidR="00C36882" w:rsidRPr="00C36882">
              <w:rPr>
                <w:sz w:val="24"/>
                <w:szCs w:val="24"/>
              </w:rPr>
              <w:t>Animação</w:t>
            </w:r>
          </w:p>
        </w:tc>
        <w:tc>
          <w:tcPr>
            <w:tcW w:w="2283" w:type="dxa"/>
            <w:vAlign w:val="center"/>
          </w:tcPr>
          <w:p w:rsidR="00342A27" w:rsidRPr="00C36882" w:rsidRDefault="00342A27" w:rsidP="00B517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82">
              <w:rPr>
                <w:sz w:val="24"/>
                <w:szCs w:val="24"/>
              </w:rPr>
              <w:t>10</w:t>
            </w:r>
          </w:p>
        </w:tc>
      </w:tr>
    </w:tbl>
    <w:p w:rsidR="00342A27" w:rsidRPr="009A16C9" w:rsidRDefault="00342A27" w:rsidP="00014B50">
      <w:pPr>
        <w:tabs>
          <w:tab w:val="left" w:pos="940"/>
        </w:tabs>
        <w:spacing w:line="276" w:lineRule="auto"/>
        <w:ind w:right="3"/>
        <w:jc w:val="both"/>
        <w:rPr>
          <w:sz w:val="24"/>
          <w:szCs w:val="24"/>
        </w:rPr>
      </w:pPr>
    </w:p>
    <w:p w:rsidR="00C36882" w:rsidRPr="009A16C9" w:rsidRDefault="004D765D" w:rsidP="00014B50">
      <w:pPr>
        <w:widowControl/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  <w:lang w:val="pt-BR"/>
        </w:rPr>
      </w:pPr>
      <w:r w:rsidRPr="009A16C9">
        <w:rPr>
          <w:rFonts w:eastAsia="Times New Roman"/>
          <w:sz w:val="24"/>
          <w:szCs w:val="24"/>
          <w:lang w:val="pt-BR"/>
        </w:rPr>
        <w:t>5</w:t>
      </w:r>
      <w:r w:rsidR="00C36882" w:rsidRPr="009A16C9">
        <w:rPr>
          <w:rFonts w:eastAsia="Times New Roman"/>
          <w:sz w:val="24"/>
          <w:szCs w:val="24"/>
          <w:lang w:val="pt-BR"/>
        </w:rPr>
        <w:t xml:space="preserve">.3 </w:t>
      </w:r>
      <w:r w:rsidR="002310E5" w:rsidRPr="009A16C9">
        <w:rPr>
          <w:rFonts w:eastAsia="Times New Roman"/>
          <w:sz w:val="24"/>
          <w:szCs w:val="24"/>
          <w:lang w:val="pt-BR"/>
        </w:rPr>
        <w:t xml:space="preserve">- </w:t>
      </w:r>
      <w:r w:rsidR="00976E1E" w:rsidRPr="009A16C9">
        <w:rPr>
          <w:rFonts w:eastAsia="Times New Roman"/>
          <w:sz w:val="24"/>
          <w:szCs w:val="24"/>
          <w:lang w:val="pt-BR"/>
        </w:rPr>
        <w:t>Para</w:t>
      </w:r>
      <w:r w:rsidR="00342A27" w:rsidRPr="009A16C9">
        <w:rPr>
          <w:rFonts w:eastAsia="Times New Roman"/>
          <w:sz w:val="24"/>
          <w:szCs w:val="24"/>
          <w:lang w:val="pt-BR"/>
        </w:rPr>
        <w:t xml:space="preserve"> efeitos deste edital entende-se: </w:t>
      </w:r>
    </w:p>
    <w:p w:rsidR="00C36882" w:rsidRPr="009A16C9" w:rsidRDefault="00C36882" w:rsidP="00014B50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A16C9">
        <w:rPr>
          <w:sz w:val="24"/>
          <w:szCs w:val="24"/>
        </w:rPr>
        <w:t xml:space="preserve">a) Originalidade: Para as concorrentes que melhor simbolizar o espírito das festas juninas; </w:t>
      </w:r>
    </w:p>
    <w:p w:rsidR="00C36882" w:rsidRPr="009A16C9" w:rsidRDefault="00C36882" w:rsidP="00014B50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A16C9">
        <w:rPr>
          <w:sz w:val="24"/>
          <w:szCs w:val="24"/>
        </w:rPr>
        <w:t xml:space="preserve">b) Criatividade: Aliada a mensagem que a carroça transmite, sem descaracterizar o espirito junino; </w:t>
      </w:r>
    </w:p>
    <w:p w:rsidR="00976E1E" w:rsidRPr="009A16C9" w:rsidRDefault="00C36882" w:rsidP="00014B50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A16C9">
        <w:rPr>
          <w:sz w:val="24"/>
          <w:szCs w:val="24"/>
        </w:rPr>
        <w:t xml:space="preserve">c) Animação: A carroça que melhor se apresentar passando alegria, vibração </w:t>
      </w:r>
      <w:r w:rsidR="00753090">
        <w:rPr>
          <w:sz w:val="24"/>
          <w:szCs w:val="24"/>
        </w:rPr>
        <w:t xml:space="preserve">e animação </w:t>
      </w:r>
      <w:r w:rsidRPr="009A16C9">
        <w:rPr>
          <w:sz w:val="24"/>
          <w:szCs w:val="24"/>
        </w:rPr>
        <w:t>no seu interior e para o público.</w:t>
      </w:r>
    </w:p>
    <w:p w:rsidR="00C36882" w:rsidRPr="009A16C9" w:rsidRDefault="00C36882" w:rsidP="00014B50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45D7B" w:rsidRPr="009A16C9" w:rsidRDefault="004D765D" w:rsidP="00014B50">
      <w:pPr>
        <w:jc w:val="both"/>
        <w:rPr>
          <w:b/>
          <w:sz w:val="24"/>
          <w:szCs w:val="24"/>
        </w:rPr>
      </w:pPr>
      <w:r w:rsidRPr="009A16C9">
        <w:rPr>
          <w:b/>
          <w:sz w:val="24"/>
          <w:szCs w:val="24"/>
        </w:rPr>
        <w:t>6</w:t>
      </w:r>
      <w:r w:rsidR="0017039E" w:rsidRPr="009A16C9">
        <w:rPr>
          <w:b/>
          <w:sz w:val="24"/>
          <w:szCs w:val="24"/>
        </w:rPr>
        <w:t xml:space="preserve"> - DA PREMIAÇÃO </w:t>
      </w:r>
    </w:p>
    <w:p w:rsidR="00213F89" w:rsidRPr="009A16C9" w:rsidRDefault="004D765D" w:rsidP="00014B50">
      <w:pPr>
        <w:jc w:val="both"/>
        <w:rPr>
          <w:b/>
          <w:sz w:val="24"/>
          <w:szCs w:val="24"/>
        </w:rPr>
      </w:pPr>
      <w:r w:rsidRPr="009A16C9">
        <w:rPr>
          <w:sz w:val="24"/>
          <w:szCs w:val="24"/>
        </w:rPr>
        <w:t>6</w:t>
      </w:r>
      <w:r w:rsidR="002310E5" w:rsidRPr="009A16C9">
        <w:rPr>
          <w:sz w:val="24"/>
          <w:szCs w:val="24"/>
        </w:rPr>
        <w:t xml:space="preserve">.1 - </w:t>
      </w:r>
      <w:r w:rsidR="0017039E" w:rsidRPr="009A16C9">
        <w:rPr>
          <w:sz w:val="24"/>
          <w:szCs w:val="24"/>
        </w:rPr>
        <w:t>O resultado f</w:t>
      </w:r>
      <w:r w:rsidR="00C36882" w:rsidRPr="009A16C9">
        <w:rPr>
          <w:sz w:val="24"/>
          <w:szCs w:val="24"/>
        </w:rPr>
        <w:t xml:space="preserve">inal do Concurso </w:t>
      </w:r>
      <w:r w:rsidR="00C36882" w:rsidRPr="00C95A9F">
        <w:rPr>
          <w:b/>
          <w:sz w:val="24"/>
          <w:szCs w:val="24"/>
        </w:rPr>
        <w:t>será divulgado imediatamente após a apresentação da última carroça concor</w:t>
      </w:r>
      <w:r w:rsidR="00D80098" w:rsidRPr="00C95A9F">
        <w:rPr>
          <w:b/>
          <w:sz w:val="24"/>
          <w:szCs w:val="24"/>
        </w:rPr>
        <w:t>rente</w:t>
      </w:r>
      <w:r w:rsidR="00D80098">
        <w:rPr>
          <w:sz w:val="24"/>
          <w:szCs w:val="24"/>
        </w:rPr>
        <w:t xml:space="preserve"> no dia 02 de junho de 2023</w:t>
      </w:r>
      <w:r w:rsidR="00C36882" w:rsidRPr="009A16C9">
        <w:rPr>
          <w:sz w:val="24"/>
          <w:szCs w:val="24"/>
        </w:rPr>
        <w:t xml:space="preserve"> </w:t>
      </w:r>
      <w:r w:rsidR="0017039E" w:rsidRPr="009A16C9">
        <w:rPr>
          <w:sz w:val="24"/>
          <w:szCs w:val="24"/>
        </w:rPr>
        <w:t xml:space="preserve">dentro da programação do </w:t>
      </w:r>
      <w:r w:rsidR="0017039E" w:rsidRPr="00C95A9F">
        <w:rPr>
          <w:sz w:val="24"/>
          <w:szCs w:val="24"/>
        </w:rPr>
        <w:t>Concurso</w:t>
      </w:r>
      <w:r w:rsidR="0017039E" w:rsidRPr="009A16C9">
        <w:rPr>
          <w:b/>
          <w:sz w:val="24"/>
          <w:szCs w:val="24"/>
        </w:rPr>
        <w:t xml:space="preserve">. </w:t>
      </w:r>
    </w:p>
    <w:p w:rsidR="0017039E" w:rsidRPr="009A16C9" w:rsidRDefault="004D765D" w:rsidP="00014B50">
      <w:pPr>
        <w:spacing w:line="276" w:lineRule="auto"/>
        <w:jc w:val="both"/>
        <w:rPr>
          <w:sz w:val="24"/>
          <w:szCs w:val="24"/>
        </w:rPr>
      </w:pPr>
      <w:r w:rsidRPr="009A16C9">
        <w:rPr>
          <w:sz w:val="24"/>
          <w:szCs w:val="24"/>
        </w:rPr>
        <w:t>6</w:t>
      </w:r>
      <w:r w:rsidR="00D15F29" w:rsidRPr="009A16C9">
        <w:rPr>
          <w:sz w:val="24"/>
          <w:szCs w:val="24"/>
        </w:rPr>
        <w:t xml:space="preserve">.2 </w:t>
      </w:r>
      <w:r w:rsidR="002310E5" w:rsidRPr="009A16C9">
        <w:rPr>
          <w:sz w:val="24"/>
          <w:szCs w:val="24"/>
        </w:rPr>
        <w:t xml:space="preserve">- </w:t>
      </w:r>
      <w:r w:rsidR="0017039E" w:rsidRPr="009A16C9">
        <w:rPr>
          <w:sz w:val="24"/>
          <w:szCs w:val="24"/>
        </w:rPr>
        <w:t xml:space="preserve">Os vencedores receberão os seguintes prêmios: </w:t>
      </w:r>
    </w:p>
    <w:p w:rsidR="0017039E" w:rsidRPr="009A16C9" w:rsidRDefault="0017039E" w:rsidP="00014B50">
      <w:pPr>
        <w:jc w:val="both"/>
        <w:rPr>
          <w:sz w:val="24"/>
          <w:szCs w:val="24"/>
        </w:rPr>
      </w:pPr>
    </w:p>
    <w:p w:rsidR="0017039E" w:rsidRPr="00D80098" w:rsidRDefault="00D15F29" w:rsidP="00014B50">
      <w:pPr>
        <w:jc w:val="both"/>
        <w:rPr>
          <w:sz w:val="24"/>
          <w:szCs w:val="24"/>
        </w:rPr>
      </w:pPr>
      <w:r w:rsidRPr="00D80098">
        <w:rPr>
          <w:sz w:val="24"/>
          <w:szCs w:val="24"/>
        </w:rPr>
        <w:t xml:space="preserve">- </w:t>
      </w:r>
      <w:r w:rsidRPr="00D80098">
        <w:rPr>
          <w:b/>
          <w:sz w:val="24"/>
          <w:szCs w:val="24"/>
        </w:rPr>
        <w:t>1º Lugar</w:t>
      </w:r>
      <w:r w:rsidRPr="00D80098">
        <w:rPr>
          <w:sz w:val="24"/>
          <w:szCs w:val="24"/>
        </w:rPr>
        <w:t xml:space="preserve"> – R$ 1.500</w:t>
      </w:r>
      <w:r w:rsidR="0017039E" w:rsidRPr="00D80098">
        <w:rPr>
          <w:sz w:val="24"/>
          <w:szCs w:val="24"/>
        </w:rPr>
        <w:t>,00 (</w:t>
      </w:r>
      <w:r w:rsidRPr="00D80098">
        <w:rPr>
          <w:sz w:val="24"/>
          <w:szCs w:val="24"/>
        </w:rPr>
        <w:t>mil e quinhentos reais</w:t>
      </w:r>
      <w:r w:rsidR="0017039E" w:rsidRPr="00D80098">
        <w:rPr>
          <w:sz w:val="24"/>
          <w:szCs w:val="24"/>
        </w:rPr>
        <w:t>)</w:t>
      </w:r>
      <w:r w:rsidR="00F62557" w:rsidRPr="00D80098">
        <w:rPr>
          <w:sz w:val="24"/>
          <w:szCs w:val="24"/>
        </w:rPr>
        <w:t xml:space="preserve"> </w:t>
      </w:r>
    </w:p>
    <w:p w:rsidR="0017039E" w:rsidRPr="00D80098" w:rsidRDefault="00D15F29" w:rsidP="00014B50">
      <w:pPr>
        <w:jc w:val="both"/>
        <w:rPr>
          <w:sz w:val="24"/>
          <w:szCs w:val="24"/>
        </w:rPr>
      </w:pPr>
      <w:r w:rsidRPr="00D80098">
        <w:rPr>
          <w:sz w:val="24"/>
          <w:szCs w:val="24"/>
        </w:rPr>
        <w:t xml:space="preserve">- </w:t>
      </w:r>
      <w:r w:rsidRPr="00D80098">
        <w:rPr>
          <w:b/>
          <w:sz w:val="24"/>
          <w:szCs w:val="24"/>
        </w:rPr>
        <w:t>2º lugar</w:t>
      </w:r>
      <w:r w:rsidRPr="00D80098">
        <w:rPr>
          <w:sz w:val="24"/>
          <w:szCs w:val="24"/>
        </w:rPr>
        <w:t xml:space="preserve"> –  R$ 1.000,00 (mil</w:t>
      </w:r>
      <w:r w:rsidR="00976E1E" w:rsidRPr="00D80098">
        <w:rPr>
          <w:sz w:val="24"/>
          <w:szCs w:val="24"/>
        </w:rPr>
        <w:t xml:space="preserve"> </w:t>
      </w:r>
      <w:r w:rsidR="0017039E" w:rsidRPr="00D80098">
        <w:rPr>
          <w:sz w:val="24"/>
          <w:szCs w:val="24"/>
        </w:rPr>
        <w:t xml:space="preserve">reais) </w:t>
      </w:r>
    </w:p>
    <w:p w:rsidR="0017039E" w:rsidRDefault="00D15F29" w:rsidP="00014B50">
      <w:pPr>
        <w:jc w:val="both"/>
        <w:rPr>
          <w:sz w:val="24"/>
          <w:szCs w:val="24"/>
        </w:rPr>
      </w:pPr>
      <w:r w:rsidRPr="00D80098">
        <w:rPr>
          <w:sz w:val="24"/>
          <w:szCs w:val="24"/>
        </w:rPr>
        <w:t xml:space="preserve">- </w:t>
      </w:r>
      <w:r w:rsidRPr="00D80098">
        <w:rPr>
          <w:b/>
          <w:sz w:val="24"/>
          <w:szCs w:val="24"/>
        </w:rPr>
        <w:t>3º lugar</w:t>
      </w:r>
      <w:r w:rsidRPr="00D80098">
        <w:rPr>
          <w:sz w:val="24"/>
          <w:szCs w:val="24"/>
        </w:rPr>
        <w:t xml:space="preserve"> –  R$ 800,00 (oitocentos</w:t>
      </w:r>
      <w:r w:rsidR="0017039E" w:rsidRPr="00D80098">
        <w:rPr>
          <w:sz w:val="24"/>
          <w:szCs w:val="24"/>
        </w:rPr>
        <w:t xml:space="preserve"> reais) </w:t>
      </w:r>
    </w:p>
    <w:p w:rsidR="004E611E" w:rsidRDefault="004E611E" w:rsidP="00014B50">
      <w:pPr>
        <w:jc w:val="both"/>
        <w:rPr>
          <w:sz w:val="24"/>
          <w:szCs w:val="24"/>
        </w:rPr>
      </w:pPr>
    </w:p>
    <w:p w:rsidR="004E611E" w:rsidRDefault="004E611E" w:rsidP="00014B50">
      <w:pPr>
        <w:jc w:val="both"/>
        <w:rPr>
          <w:b/>
          <w:sz w:val="24"/>
          <w:szCs w:val="24"/>
        </w:rPr>
      </w:pPr>
      <w:r w:rsidRPr="004E611E">
        <w:rPr>
          <w:b/>
          <w:sz w:val="24"/>
          <w:szCs w:val="24"/>
        </w:rPr>
        <w:t>7- DA PENALIDADE</w:t>
      </w:r>
    </w:p>
    <w:p w:rsidR="00EA0050" w:rsidRDefault="004E611E" w:rsidP="00014B50">
      <w:pPr>
        <w:jc w:val="both"/>
        <w:rPr>
          <w:sz w:val="24"/>
          <w:szCs w:val="24"/>
        </w:rPr>
      </w:pPr>
      <w:r w:rsidRPr="004E611E">
        <w:rPr>
          <w:sz w:val="24"/>
          <w:szCs w:val="24"/>
        </w:rPr>
        <w:t>7.1 – Fica p</w:t>
      </w:r>
      <w:r w:rsidR="00C95A9F">
        <w:rPr>
          <w:sz w:val="24"/>
          <w:szCs w:val="24"/>
        </w:rPr>
        <w:t>roibido o consumo de bebidas al</w:t>
      </w:r>
      <w:r w:rsidRPr="004E611E">
        <w:rPr>
          <w:sz w:val="24"/>
          <w:szCs w:val="24"/>
        </w:rPr>
        <w:t>c</w:t>
      </w:r>
      <w:r w:rsidR="00C95A9F">
        <w:rPr>
          <w:sz w:val="24"/>
          <w:szCs w:val="24"/>
        </w:rPr>
        <w:t>o</w:t>
      </w:r>
      <w:r w:rsidRPr="004E611E">
        <w:rPr>
          <w:sz w:val="24"/>
          <w:szCs w:val="24"/>
        </w:rPr>
        <w:t>ólicas por menor</w:t>
      </w:r>
      <w:r w:rsidR="00824113">
        <w:rPr>
          <w:sz w:val="24"/>
          <w:szCs w:val="24"/>
        </w:rPr>
        <w:t>es</w:t>
      </w:r>
      <w:r w:rsidRPr="004E611E">
        <w:rPr>
          <w:sz w:val="24"/>
          <w:szCs w:val="24"/>
        </w:rPr>
        <w:t xml:space="preserve"> de </w:t>
      </w:r>
      <w:r w:rsidR="00EA0050">
        <w:rPr>
          <w:sz w:val="24"/>
          <w:szCs w:val="24"/>
        </w:rPr>
        <w:t>18 (dezoito) anos de idade</w:t>
      </w:r>
      <w:r w:rsidRPr="004E611E">
        <w:rPr>
          <w:sz w:val="24"/>
          <w:szCs w:val="24"/>
        </w:rPr>
        <w:t xml:space="preserve">, em caso de identificação a carroça concorrente será </w:t>
      </w:r>
      <w:r w:rsidR="00EA0050">
        <w:rPr>
          <w:sz w:val="24"/>
          <w:szCs w:val="24"/>
        </w:rPr>
        <w:t xml:space="preserve">notificada </w:t>
      </w:r>
      <w:r w:rsidR="00C95A9F">
        <w:rPr>
          <w:sz w:val="24"/>
          <w:szCs w:val="24"/>
        </w:rPr>
        <w:t>e automaticamente perderá parte da pontuação</w:t>
      </w:r>
      <w:r w:rsidR="00EA0050">
        <w:rPr>
          <w:sz w:val="24"/>
          <w:szCs w:val="24"/>
        </w:rPr>
        <w:t>;</w:t>
      </w:r>
    </w:p>
    <w:p w:rsidR="00C419C3" w:rsidRPr="004E611E" w:rsidRDefault="00C95A9F" w:rsidP="00014B50">
      <w:pPr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EA0050">
        <w:rPr>
          <w:sz w:val="24"/>
          <w:szCs w:val="24"/>
        </w:rPr>
        <w:t xml:space="preserve"> – É vetado a utilização de fogos de </w:t>
      </w:r>
      <w:r w:rsidR="00C419C3">
        <w:rPr>
          <w:sz w:val="24"/>
          <w:szCs w:val="24"/>
        </w:rPr>
        <w:t>estmapido, artifício</w:t>
      </w:r>
      <w:r w:rsidR="00EA0050">
        <w:rPr>
          <w:sz w:val="24"/>
          <w:szCs w:val="24"/>
        </w:rPr>
        <w:t xml:space="preserve"> e similares no decorrer do trajeto</w:t>
      </w:r>
      <w:r w:rsidR="00C419C3">
        <w:rPr>
          <w:sz w:val="24"/>
          <w:szCs w:val="24"/>
        </w:rPr>
        <w:t>,</w:t>
      </w:r>
      <w:r w:rsidR="00824113">
        <w:rPr>
          <w:sz w:val="24"/>
          <w:szCs w:val="24"/>
        </w:rPr>
        <w:t xml:space="preserve"> sob pena de perda de parte da pontuação</w:t>
      </w:r>
      <w:r w:rsidR="00EA0050">
        <w:rPr>
          <w:sz w:val="24"/>
          <w:szCs w:val="24"/>
        </w:rPr>
        <w:t>;</w:t>
      </w:r>
      <w:r w:rsidR="004E611E" w:rsidRPr="004E611E">
        <w:rPr>
          <w:sz w:val="24"/>
          <w:szCs w:val="24"/>
        </w:rPr>
        <w:t xml:space="preserve"> </w:t>
      </w:r>
    </w:p>
    <w:p w:rsidR="001B07AC" w:rsidRDefault="001B07AC" w:rsidP="00014B50">
      <w:pPr>
        <w:widowControl/>
        <w:shd w:val="clear" w:color="auto" w:fill="FFFFFF"/>
        <w:jc w:val="both"/>
        <w:rPr>
          <w:rFonts w:ascii="Lato" w:eastAsia="Times New Roman" w:hAnsi="Lato" w:cs="Times New Roman"/>
          <w:color w:val="333333"/>
          <w:sz w:val="29"/>
          <w:szCs w:val="29"/>
          <w:lang w:val="pt-BR"/>
        </w:rPr>
      </w:pPr>
    </w:p>
    <w:p w:rsidR="0010729C" w:rsidRPr="000B3A5D" w:rsidRDefault="0010729C" w:rsidP="00014B50">
      <w:pPr>
        <w:widowControl/>
        <w:shd w:val="clear" w:color="auto" w:fill="FFFFFF"/>
        <w:jc w:val="both"/>
        <w:rPr>
          <w:rFonts w:ascii="Lato" w:eastAsia="Times New Roman" w:hAnsi="Lato" w:cs="Times New Roman"/>
          <w:color w:val="333333"/>
          <w:sz w:val="29"/>
          <w:szCs w:val="29"/>
          <w:lang w:val="pt-BR"/>
        </w:rPr>
      </w:pPr>
    </w:p>
    <w:p w:rsidR="001B07AC" w:rsidRDefault="0010729C" w:rsidP="00014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7039E">
        <w:rPr>
          <w:b/>
          <w:sz w:val="24"/>
          <w:szCs w:val="24"/>
        </w:rPr>
        <w:t xml:space="preserve"> - DAS CONSIDERAÇÕES FINAIS</w:t>
      </w:r>
    </w:p>
    <w:p w:rsidR="009A16C9" w:rsidRDefault="0010729C" w:rsidP="009A16C9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A16C9" w:rsidRPr="009A16C9">
        <w:rPr>
          <w:sz w:val="24"/>
          <w:szCs w:val="24"/>
        </w:rPr>
        <w:t>.1 – Os direitos de utilização da imagem dos pa</w:t>
      </w:r>
      <w:r w:rsidR="00A05712">
        <w:rPr>
          <w:sz w:val="24"/>
          <w:szCs w:val="24"/>
        </w:rPr>
        <w:t xml:space="preserve">rticipantes deste Concurso para </w:t>
      </w:r>
      <w:r w:rsidR="009A16C9" w:rsidRPr="009A16C9">
        <w:rPr>
          <w:sz w:val="24"/>
          <w:szCs w:val="24"/>
        </w:rPr>
        <w:t>fins promocionais, jornalísticos e publicitá</w:t>
      </w:r>
      <w:r w:rsidR="00A05712">
        <w:rPr>
          <w:sz w:val="24"/>
          <w:szCs w:val="24"/>
        </w:rPr>
        <w:t xml:space="preserve">rios, serão de uso exclusivo da </w:t>
      </w:r>
      <w:r w:rsidR="009A16C9" w:rsidRPr="009A16C9">
        <w:rPr>
          <w:sz w:val="24"/>
          <w:szCs w:val="24"/>
        </w:rPr>
        <w:t>Prefeitura Municipal de Caraúbas/RN, se</w:t>
      </w:r>
      <w:r w:rsidR="00A05712">
        <w:rPr>
          <w:sz w:val="24"/>
          <w:szCs w:val="24"/>
        </w:rPr>
        <w:t xml:space="preserve">m que qualquer remuneração seja </w:t>
      </w:r>
      <w:r w:rsidR="009A16C9" w:rsidRPr="009A16C9">
        <w:rPr>
          <w:sz w:val="24"/>
          <w:szCs w:val="24"/>
        </w:rPr>
        <w:t>devida aos concorrentes ou a terceiros.</w:t>
      </w:r>
    </w:p>
    <w:p w:rsidR="0017039E" w:rsidRDefault="0010729C" w:rsidP="00014B5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A16C9">
        <w:rPr>
          <w:sz w:val="24"/>
          <w:szCs w:val="24"/>
        </w:rPr>
        <w:t>.2</w:t>
      </w:r>
      <w:r w:rsidR="00D15F29">
        <w:rPr>
          <w:sz w:val="24"/>
          <w:szCs w:val="24"/>
        </w:rPr>
        <w:t xml:space="preserve"> </w:t>
      </w:r>
      <w:r w:rsidR="002310E5">
        <w:rPr>
          <w:sz w:val="24"/>
          <w:szCs w:val="24"/>
        </w:rPr>
        <w:t xml:space="preserve">- </w:t>
      </w:r>
      <w:r w:rsidR="0017039E">
        <w:rPr>
          <w:sz w:val="24"/>
          <w:szCs w:val="24"/>
        </w:rPr>
        <w:t>Ao se inscreverem, todos os participantes aceitarão automaticamente as condições previstas no presente regulamento.</w:t>
      </w:r>
    </w:p>
    <w:p w:rsidR="0017039E" w:rsidRDefault="0010729C" w:rsidP="00014B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9A16C9">
        <w:rPr>
          <w:sz w:val="24"/>
          <w:szCs w:val="24"/>
        </w:rPr>
        <w:t>.3</w:t>
      </w:r>
      <w:r w:rsidR="00D15F29">
        <w:rPr>
          <w:sz w:val="24"/>
          <w:szCs w:val="24"/>
        </w:rPr>
        <w:t xml:space="preserve"> </w:t>
      </w:r>
      <w:r w:rsidR="002310E5">
        <w:rPr>
          <w:sz w:val="24"/>
          <w:szCs w:val="24"/>
        </w:rPr>
        <w:t xml:space="preserve">- </w:t>
      </w:r>
      <w:r w:rsidR="0017039E">
        <w:rPr>
          <w:sz w:val="24"/>
          <w:szCs w:val="24"/>
        </w:rPr>
        <w:t xml:space="preserve">A Secretaria Municipal de Cultura e Turismo – SECULT será responsável pela organização deste concurso e, através de seu Secretário, nomeará a Comissão de Avaliação do Concurso </w:t>
      </w:r>
      <w:r w:rsidR="00753090">
        <w:rPr>
          <w:b/>
          <w:sz w:val="24"/>
          <w:szCs w:val="24"/>
        </w:rPr>
        <w:t>até o dia 01 de junho de 2023</w:t>
      </w:r>
      <w:r w:rsidR="0017039E" w:rsidRPr="00D15F29">
        <w:rPr>
          <w:b/>
          <w:sz w:val="24"/>
          <w:szCs w:val="24"/>
        </w:rPr>
        <w:t>.</w:t>
      </w:r>
    </w:p>
    <w:p w:rsidR="0017039E" w:rsidRDefault="0010729C" w:rsidP="00014B5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A16C9">
        <w:rPr>
          <w:sz w:val="24"/>
          <w:szCs w:val="24"/>
        </w:rPr>
        <w:t>.4</w:t>
      </w:r>
      <w:r w:rsidR="00D15F29">
        <w:rPr>
          <w:sz w:val="24"/>
          <w:szCs w:val="24"/>
        </w:rPr>
        <w:t xml:space="preserve"> </w:t>
      </w:r>
      <w:r w:rsidR="002310E5">
        <w:rPr>
          <w:sz w:val="24"/>
          <w:szCs w:val="24"/>
        </w:rPr>
        <w:t xml:space="preserve">- </w:t>
      </w:r>
      <w:r w:rsidR="0017039E">
        <w:rPr>
          <w:sz w:val="24"/>
          <w:szCs w:val="24"/>
        </w:rPr>
        <w:t>Os casos omissos neste regulamento serão resolvidos pela Comissão Organizadora do Concurso.</w:t>
      </w:r>
    </w:p>
    <w:p w:rsidR="0017039E" w:rsidRDefault="0017039E" w:rsidP="00014B50">
      <w:pPr>
        <w:tabs>
          <w:tab w:val="left" w:pos="604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</w:p>
    <w:p w:rsidR="00F62557" w:rsidRPr="00F62557" w:rsidRDefault="0010729C" w:rsidP="00D80098">
      <w:pPr>
        <w:pStyle w:val="Ttulo1"/>
        <w:tabs>
          <w:tab w:val="left" w:pos="387"/>
        </w:tabs>
        <w:autoSpaceDE w:val="0"/>
        <w:autoSpaceDN w:val="0"/>
        <w:ind w:left="0" w:firstLine="0"/>
        <w:jc w:val="both"/>
      </w:pPr>
      <w:r>
        <w:rPr>
          <w:rFonts w:eastAsia="Arial"/>
          <w:sz w:val="24"/>
          <w:szCs w:val="24"/>
        </w:rPr>
        <w:t>9</w:t>
      </w:r>
      <w:r w:rsidR="0017039E">
        <w:rPr>
          <w:rFonts w:eastAsia="Arial"/>
          <w:sz w:val="24"/>
          <w:szCs w:val="24"/>
        </w:rPr>
        <w:t xml:space="preserve"> - </w:t>
      </w:r>
      <w:r w:rsidR="0017039E">
        <w:rPr>
          <w:rFonts w:eastAsia="Arial"/>
        </w:rPr>
        <w:t>DA</w:t>
      </w:r>
      <w:r w:rsidR="0017039E">
        <w:rPr>
          <w:rFonts w:eastAsia="Arial"/>
          <w:spacing w:val="-3"/>
        </w:rPr>
        <w:t xml:space="preserve"> </w:t>
      </w:r>
      <w:r w:rsidR="0017039E">
        <w:rPr>
          <w:rFonts w:eastAsia="Arial"/>
        </w:rPr>
        <w:t>DOTAÇÃO</w:t>
      </w:r>
      <w:r w:rsidR="0017039E">
        <w:rPr>
          <w:rFonts w:eastAsia="Arial"/>
          <w:spacing w:val="-2"/>
        </w:rPr>
        <w:t xml:space="preserve"> </w:t>
      </w:r>
      <w:r w:rsidR="0017039E">
        <w:rPr>
          <w:rFonts w:eastAsia="Arial"/>
        </w:rPr>
        <w:t>ORÇAMENTÁRIA:</w:t>
      </w:r>
    </w:p>
    <w:p w:rsidR="0017039E" w:rsidRDefault="0017039E" w:rsidP="00014B5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despesas decorrentes da execussão desse projeto correrão à conta de recursos específicos consignados no Orçamento da Prefeitura Municipal de Caraúbas/RN a serem classificadas conforme abaixo:</w:t>
      </w:r>
    </w:p>
    <w:p w:rsidR="0017039E" w:rsidRDefault="0017039E" w:rsidP="00014B50">
      <w:pPr>
        <w:spacing w:line="276" w:lineRule="auto"/>
        <w:jc w:val="both"/>
        <w:rPr>
          <w:color w:val="000000"/>
          <w:sz w:val="24"/>
          <w:szCs w:val="24"/>
        </w:rPr>
      </w:pPr>
    </w:p>
    <w:p w:rsidR="0017039E" w:rsidRDefault="0017039E" w:rsidP="00014B50">
      <w:pPr>
        <w:spacing w:line="276" w:lineRule="auto"/>
        <w:jc w:val="both"/>
        <w:rPr>
          <w:rFonts w:eastAsia="Book Antiqua"/>
          <w:sz w:val="24"/>
          <w:szCs w:val="24"/>
        </w:rPr>
      </w:pPr>
      <w:r>
        <w:rPr>
          <w:rFonts w:eastAsia="Book Antiqua"/>
          <w:b/>
          <w:sz w:val="24"/>
          <w:szCs w:val="24"/>
        </w:rPr>
        <w:t>Unidade Gestora:</w:t>
      </w:r>
      <w:r w:rsidR="00133D81">
        <w:rPr>
          <w:rFonts w:eastAsia="Book Antiqua"/>
          <w:sz w:val="24"/>
          <w:szCs w:val="24"/>
        </w:rPr>
        <w:t xml:space="preserve"> </w:t>
      </w:r>
      <w:r>
        <w:rPr>
          <w:rFonts w:eastAsia="Book Antiqua"/>
          <w:sz w:val="24"/>
          <w:szCs w:val="24"/>
        </w:rPr>
        <w:t xml:space="preserve"> Município de Caraúbas</w:t>
      </w:r>
    </w:p>
    <w:p w:rsidR="0017039E" w:rsidRDefault="0017039E" w:rsidP="00014B50">
      <w:pPr>
        <w:tabs>
          <w:tab w:val="left" w:pos="3544"/>
        </w:tabs>
        <w:spacing w:line="276" w:lineRule="auto"/>
        <w:ind w:right="-568"/>
        <w:jc w:val="both"/>
        <w:rPr>
          <w:rFonts w:eastAsia="Book Antiqua"/>
          <w:sz w:val="24"/>
          <w:szCs w:val="24"/>
        </w:rPr>
      </w:pPr>
      <w:r>
        <w:rPr>
          <w:rFonts w:eastAsia="Book Antiqua"/>
          <w:b/>
          <w:sz w:val="24"/>
          <w:szCs w:val="24"/>
        </w:rPr>
        <w:t>Unidade Orçamentária:</w:t>
      </w:r>
      <w:r>
        <w:rPr>
          <w:rFonts w:eastAsia="Book Antiqua"/>
          <w:sz w:val="24"/>
          <w:szCs w:val="24"/>
        </w:rPr>
        <w:t xml:space="preserve"> 13.001 – Secretaria Municipal de Cultura e Turismo</w:t>
      </w:r>
    </w:p>
    <w:p w:rsidR="0017039E" w:rsidRDefault="0017039E" w:rsidP="00014B50">
      <w:pPr>
        <w:tabs>
          <w:tab w:val="left" w:pos="3544"/>
        </w:tabs>
        <w:spacing w:line="276" w:lineRule="auto"/>
        <w:ind w:right="-568"/>
        <w:jc w:val="both"/>
        <w:rPr>
          <w:rFonts w:eastAsia="Book Antiqua"/>
          <w:sz w:val="24"/>
          <w:szCs w:val="24"/>
        </w:rPr>
      </w:pPr>
      <w:r>
        <w:rPr>
          <w:rFonts w:eastAsia="Book Antiqua"/>
          <w:b/>
          <w:sz w:val="24"/>
          <w:szCs w:val="24"/>
        </w:rPr>
        <w:t>Ação:</w:t>
      </w:r>
      <w:r>
        <w:rPr>
          <w:rFonts w:eastAsia="Book Antiqua"/>
          <w:sz w:val="24"/>
          <w:szCs w:val="24"/>
        </w:rPr>
        <w:t xml:space="preserve"> 2094 – Manutenção das Atividades Culturais</w:t>
      </w:r>
    </w:p>
    <w:p w:rsidR="0017039E" w:rsidRDefault="0017039E" w:rsidP="00014B50">
      <w:pPr>
        <w:tabs>
          <w:tab w:val="left" w:pos="3544"/>
        </w:tabs>
        <w:spacing w:line="276" w:lineRule="auto"/>
        <w:ind w:right="-1"/>
        <w:jc w:val="both"/>
        <w:rPr>
          <w:rFonts w:eastAsia="Book Antiqua"/>
          <w:sz w:val="24"/>
          <w:szCs w:val="24"/>
        </w:rPr>
      </w:pPr>
      <w:r>
        <w:rPr>
          <w:rFonts w:eastAsia="Book Antiqua"/>
          <w:b/>
          <w:sz w:val="24"/>
          <w:szCs w:val="24"/>
        </w:rPr>
        <w:t>Despesa:</w:t>
      </w:r>
      <w:r>
        <w:rPr>
          <w:rFonts w:eastAsia="Book Antiqua"/>
          <w:sz w:val="24"/>
          <w:szCs w:val="24"/>
        </w:rPr>
        <w:t xml:space="preserve"> 3.3.90.31 – Premiações Culturais, Artí</w:t>
      </w:r>
      <w:r w:rsidR="00027ADB">
        <w:rPr>
          <w:rFonts w:eastAsia="Book Antiqua"/>
          <w:sz w:val="24"/>
          <w:szCs w:val="24"/>
        </w:rPr>
        <w:t>sticas, Científicas, Despor.</w:t>
      </w:r>
      <w:r>
        <w:rPr>
          <w:rFonts w:eastAsia="Book Antiqua"/>
          <w:sz w:val="24"/>
          <w:szCs w:val="24"/>
        </w:rPr>
        <w:t xml:space="preserve"> e Outras</w:t>
      </w:r>
    </w:p>
    <w:p w:rsidR="0017039E" w:rsidRDefault="0017039E" w:rsidP="00014B50">
      <w:pPr>
        <w:tabs>
          <w:tab w:val="left" w:pos="604"/>
        </w:tabs>
        <w:spacing w:line="276" w:lineRule="auto"/>
        <w:ind w:right="49"/>
        <w:jc w:val="both"/>
        <w:rPr>
          <w:rFonts w:eastAsia="Book Antiqua"/>
          <w:color w:val="000000"/>
          <w:sz w:val="24"/>
          <w:szCs w:val="24"/>
        </w:rPr>
      </w:pPr>
      <w:r>
        <w:rPr>
          <w:rFonts w:eastAsia="Book Antiqua"/>
          <w:b/>
          <w:color w:val="000000"/>
          <w:sz w:val="24"/>
          <w:szCs w:val="24"/>
        </w:rPr>
        <w:t>Fonte de Recursos:</w:t>
      </w:r>
      <w:r>
        <w:rPr>
          <w:rFonts w:eastAsia="Book Antiqua"/>
          <w:color w:val="000000"/>
          <w:sz w:val="24"/>
          <w:szCs w:val="24"/>
        </w:rPr>
        <w:t xml:space="preserve"> </w:t>
      </w:r>
      <w:r w:rsidR="00133D81">
        <w:rPr>
          <w:rFonts w:eastAsia="Book Antiqua"/>
          <w:color w:val="000000"/>
          <w:sz w:val="24"/>
          <w:szCs w:val="24"/>
        </w:rPr>
        <w:t xml:space="preserve">15000000 – Recursos não Vinculados de Impostos </w:t>
      </w:r>
    </w:p>
    <w:p w:rsidR="0017039E" w:rsidRDefault="0017039E" w:rsidP="00014B50">
      <w:pPr>
        <w:tabs>
          <w:tab w:val="left" w:pos="604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</w:p>
    <w:p w:rsidR="0017039E" w:rsidRDefault="0010729C" w:rsidP="00014B50">
      <w:pPr>
        <w:tabs>
          <w:tab w:val="left" w:pos="604"/>
        </w:tabs>
        <w:spacing w:line="276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17039E">
        <w:rPr>
          <w:color w:val="000000"/>
          <w:sz w:val="24"/>
          <w:szCs w:val="24"/>
        </w:rPr>
        <w:t xml:space="preserve">.1 -  O pagamento da premiação exclusiva por participação será efetuado através de crédito em </w:t>
      </w:r>
      <w:r w:rsidR="004D765D">
        <w:rPr>
          <w:sz w:val="24"/>
          <w:szCs w:val="24"/>
        </w:rPr>
        <w:t xml:space="preserve">conta </w:t>
      </w:r>
      <w:r w:rsidR="0017039E">
        <w:rPr>
          <w:color w:val="000000"/>
          <w:sz w:val="24"/>
          <w:szCs w:val="24"/>
        </w:rPr>
        <w:t xml:space="preserve">de </w:t>
      </w:r>
      <w:r w:rsidR="0017039E" w:rsidRPr="00824113">
        <w:rPr>
          <w:b/>
          <w:color w:val="000000"/>
          <w:sz w:val="24"/>
          <w:szCs w:val="24"/>
        </w:rPr>
        <w:t>titula</w:t>
      </w:r>
      <w:r w:rsidR="00133D81" w:rsidRPr="00824113">
        <w:rPr>
          <w:b/>
          <w:color w:val="000000"/>
          <w:sz w:val="24"/>
          <w:szCs w:val="24"/>
        </w:rPr>
        <w:t>ridade do representante</w:t>
      </w:r>
      <w:r w:rsidR="00133D81">
        <w:rPr>
          <w:color w:val="000000"/>
          <w:sz w:val="24"/>
          <w:szCs w:val="24"/>
        </w:rPr>
        <w:t xml:space="preserve">, </w:t>
      </w:r>
      <w:r w:rsidR="0017039E">
        <w:rPr>
          <w:color w:val="000000"/>
          <w:sz w:val="24"/>
          <w:szCs w:val="24"/>
        </w:rPr>
        <w:t>a ser indicada obrigatóriamente no ato da inscrição;</w:t>
      </w:r>
      <w:r w:rsidR="00014B50">
        <w:rPr>
          <w:color w:val="000000"/>
          <w:sz w:val="24"/>
          <w:szCs w:val="24"/>
        </w:rPr>
        <w:t xml:space="preserve"> </w:t>
      </w:r>
    </w:p>
    <w:p w:rsidR="0017039E" w:rsidRDefault="0010729C" w:rsidP="00014B50">
      <w:pPr>
        <w:tabs>
          <w:tab w:val="left" w:pos="604"/>
        </w:tabs>
        <w:spacing w:line="276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17039E">
        <w:rPr>
          <w:color w:val="000000"/>
          <w:sz w:val="24"/>
          <w:szCs w:val="24"/>
        </w:rPr>
        <w:t>.2 -  Somente se</w:t>
      </w:r>
      <w:r w:rsidR="00133D81">
        <w:rPr>
          <w:color w:val="000000"/>
          <w:sz w:val="24"/>
          <w:szCs w:val="24"/>
        </w:rPr>
        <w:t>rão consideradas as inscrições que atende</w:t>
      </w:r>
      <w:r w:rsidR="0021279E">
        <w:rPr>
          <w:color w:val="000000"/>
          <w:sz w:val="24"/>
          <w:szCs w:val="24"/>
        </w:rPr>
        <w:t>m</w:t>
      </w:r>
      <w:r w:rsidR="0017039E">
        <w:rPr>
          <w:color w:val="000000"/>
          <w:sz w:val="24"/>
          <w:szCs w:val="24"/>
        </w:rPr>
        <w:t xml:space="preserve"> as exigências constantes nos itens 2.2 e 2.3 do presente edital;</w:t>
      </w:r>
    </w:p>
    <w:p w:rsidR="0017039E" w:rsidRDefault="0010729C" w:rsidP="00824113">
      <w:pPr>
        <w:tabs>
          <w:tab w:val="left" w:pos="604"/>
        </w:tabs>
        <w:spacing w:line="276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17039E">
        <w:rPr>
          <w:color w:val="000000"/>
          <w:sz w:val="24"/>
          <w:szCs w:val="24"/>
        </w:rPr>
        <w:t xml:space="preserve">.3 -  </w:t>
      </w:r>
      <w:r w:rsidR="00D15F29">
        <w:rPr>
          <w:color w:val="000000"/>
          <w:sz w:val="24"/>
          <w:szCs w:val="24"/>
        </w:rPr>
        <w:t>Através da inscrição, o responsável</w:t>
      </w:r>
      <w:r w:rsidR="00133D81">
        <w:rPr>
          <w:color w:val="000000"/>
          <w:sz w:val="24"/>
          <w:szCs w:val="24"/>
        </w:rPr>
        <w:t xml:space="preserve"> co</w:t>
      </w:r>
      <w:r w:rsidR="0017039E">
        <w:rPr>
          <w:color w:val="000000"/>
          <w:sz w:val="24"/>
          <w:szCs w:val="24"/>
        </w:rPr>
        <w:t>ncorda com o regulamento do Edital</w:t>
      </w:r>
      <w:r w:rsidR="0017039E">
        <w:rPr>
          <w:sz w:val="24"/>
          <w:szCs w:val="24"/>
        </w:rPr>
        <w:t>.</w:t>
      </w:r>
    </w:p>
    <w:p w:rsidR="0017039E" w:rsidRDefault="0017039E" w:rsidP="00014B50">
      <w:pPr>
        <w:jc w:val="both"/>
        <w:rPr>
          <w:color w:val="000000"/>
          <w:sz w:val="24"/>
          <w:szCs w:val="24"/>
        </w:rPr>
      </w:pPr>
    </w:p>
    <w:p w:rsidR="0062788B" w:rsidRDefault="009B43CC" w:rsidP="009B43C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Caraúbas/RN, 02</w:t>
      </w:r>
      <w:r w:rsidR="00D15F29">
        <w:rPr>
          <w:color w:val="000000"/>
          <w:sz w:val="24"/>
          <w:szCs w:val="24"/>
        </w:rPr>
        <w:t xml:space="preserve"> de maio</w:t>
      </w:r>
      <w:r>
        <w:rPr>
          <w:color w:val="000000"/>
          <w:sz w:val="24"/>
          <w:szCs w:val="24"/>
        </w:rPr>
        <w:t xml:space="preserve"> de 2023</w:t>
      </w:r>
    </w:p>
    <w:p w:rsidR="0017039E" w:rsidRDefault="0017039E" w:rsidP="004D765D">
      <w:pPr>
        <w:jc w:val="center"/>
        <w:rPr>
          <w:color w:val="000000"/>
          <w:sz w:val="24"/>
          <w:szCs w:val="24"/>
        </w:rPr>
      </w:pPr>
    </w:p>
    <w:p w:rsidR="00014B50" w:rsidRDefault="00014B50" w:rsidP="004D765D">
      <w:pPr>
        <w:jc w:val="center"/>
        <w:rPr>
          <w:color w:val="000000"/>
          <w:sz w:val="24"/>
          <w:szCs w:val="24"/>
        </w:rPr>
      </w:pPr>
    </w:p>
    <w:p w:rsidR="0017039E" w:rsidRDefault="0017039E" w:rsidP="0017039E">
      <w:pPr>
        <w:jc w:val="center"/>
        <w:rPr>
          <w:color w:val="000000"/>
          <w:sz w:val="24"/>
          <w:szCs w:val="24"/>
        </w:rPr>
      </w:pPr>
    </w:p>
    <w:p w:rsidR="0017039E" w:rsidRDefault="0017039E" w:rsidP="00170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ANTONIO ALVES DA SILVA</w:t>
      </w:r>
    </w:p>
    <w:p w:rsidR="0017039E" w:rsidRDefault="0017039E" w:rsidP="0017039E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7039E" w:rsidRDefault="0017039E" w:rsidP="0017039E">
      <w:pPr>
        <w:jc w:val="center"/>
        <w:rPr>
          <w:sz w:val="24"/>
          <w:szCs w:val="24"/>
        </w:rPr>
      </w:pPr>
    </w:p>
    <w:p w:rsidR="0062788B" w:rsidRDefault="0062788B" w:rsidP="0017039E">
      <w:pPr>
        <w:jc w:val="center"/>
        <w:rPr>
          <w:sz w:val="24"/>
          <w:szCs w:val="24"/>
        </w:rPr>
      </w:pPr>
    </w:p>
    <w:p w:rsidR="0017039E" w:rsidRDefault="0017039E" w:rsidP="0017039E">
      <w:pPr>
        <w:jc w:val="center"/>
        <w:rPr>
          <w:sz w:val="24"/>
          <w:szCs w:val="24"/>
        </w:rPr>
      </w:pPr>
    </w:p>
    <w:p w:rsidR="0017039E" w:rsidRDefault="0017039E" w:rsidP="00170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MIQUEIAS MIZÁ COSTA SALES</w:t>
      </w:r>
    </w:p>
    <w:p w:rsidR="0017039E" w:rsidRDefault="0017039E" w:rsidP="0017039E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Secretária Municipal de Cultura e Turismo</w:t>
      </w:r>
    </w:p>
    <w:p w:rsidR="000B041F" w:rsidRDefault="000B041F" w:rsidP="009B43CC">
      <w:pPr>
        <w:rPr>
          <w:sz w:val="24"/>
          <w:szCs w:val="24"/>
        </w:rPr>
      </w:pPr>
    </w:p>
    <w:p w:rsidR="009B43CC" w:rsidRDefault="009B43CC" w:rsidP="009B43C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EDITAL 001/2023</w:t>
      </w:r>
    </w:p>
    <w:p w:rsidR="009B43CC" w:rsidRDefault="009B43CC" w:rsidP="009B43CC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ANEXO I - FICHA DE INSCRIÇÃO</w:t>
      </w:r>
    </w:p>
    <w:p w:rsidR="009B43CC" w:rsidRDefault="009B43CC" w:rsidP="009B43CC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9B43CC" w:rsidTr="003C26D7">
        <w:trPr>
          <w:trHeight w:val="490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43CC" w:rsidRDefault="000147E1" w:rsidP="00A84DF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DADOS INFORMATIVOS</w:t>
            </w:r>
          </w:p>
        </w:tc>
      </w:tr>
      <w:tr w:rsidR="009B43CC" w:rsidTr="003C26D7">
        <w:trPr>
          <w:trHeight w:val="283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9B43CC" w:rsidRDefault="000147E1" w:rsidP="009B43CC">
            <w:pPr>
              <w:widowControl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DADOS RESPONSÁVEL</w:t>
            </w:r>
          </w:p>
        </w:tc>
      </w:tr>
      <w:tr w:rsidR="009B43CC" w:rsidTr="009B43CC">
        <w:trPr>
          <w:trHeight w:val="510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CC" w:rsidRDefault="000147E1" w:rsidP="000B041F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1.1 - Nome</w:t>
            </w:r>
            <w:r w:rsidR="009B43CC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</w:tr>
      <w:tr w:rsidR="009B43CC" w:rsidTr="009B43CC">
        <w:trPr>
          <w:trHeight w:val="486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CC" w:rsidRDefault="009B43CC" w:rsidP="000B041F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1.2 - RG:</w:t>
            </w:r>
          </w:p>
        </w:tc>
      </w:tr>
      <w:tr w:rsidR="009B43CC" w:rsidTr="009B43CC">
        <w:trPr>
          <w:trHeight w:val="486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CC" w:rsidRDefault="009B43CC" w:rsidP="000B041F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1.3 - CPF:</w:t>
            </w:r>
          </w:p>
        </w:tc>
      </w:tr>
      <w:tr w:rsidR="009B43CC" w:rsidTr="009B43CC">
        <w:trPr>
          <w:trHeight w:val="486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CC" w:rsidRDefault="009B43CC" w:rsidP="000B041F">
            <w:pPr>
              <w:tabs>
                <w:tab w:val="left" w:pos="3375"/>
              </w:tabs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1.4 - Celular:</w:t>
            </w:r>
          </w:p>
        </w:tc>
      </w:tr>
      <w:tr w:rsidR="009B43CC" w:rsidTr="003C26D7">
        <w:trPr>
          <w:trHeight w:val="232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B43CC" w:rsidRPr="009B43CC" w:rsidRDefault="009B43CC" w:rsidP="003C26D7">
            <w:pPr>
              <w:pStyle w:val="PargrafodaLista"/>
              <w:numPr>
                <w:ilvl w:val="0"/>
                <w:numId w:val="8"/>
              </w:numPr>
              <w:tabs>
                <w:tab w:val="left" w:pos="337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DADOS DA CARROÇA </w:t>
            </w:r>
          </w:p>
        </w:tc>
      </w:tr>
      <w:tr w:rsidR="000147E1" w:rsidTr="000147E1">
        <w:trPr>
          <w:trHeight w:val="486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7E1" w:rsidRPr="000147E1" w:rsidRDefault="000147E1" w:rsidP="000B041F">
            <w:pPr>
              <w:tabs>
                <w:tab w:val="left" w:pos="3375"/>
              </w:tabs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2.1 – Nome da Carroça</w:t>
            </w:r>
            <w:r w:rsidR="003C26D7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</w:tr>
      <w:tr w:rsidR="006A19F4" w:rsidTr="000147E1">
        <w:trPr>
          <w:trHeight w:val="486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9F4" w:rsidRDefault="006A19F4" w:rsidP="000B041F">
            <w:pPr>
              <w:tabs>
                <w:tab w:val="left" w:pos="3375"/>
              </w:tabs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2.2 – </w:t>
            </w:r>
            <w:r w:rsidR="0082411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Instituição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 </w:t>
            </w:r>
          </w:p>
        </w:tc>
      </w:tr>
      <w:tr w:rsidR="000147E1" w:rsidTr="000147E1">
        <w:trPr>
          <w:trHeight w:val="486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47E1" w:rsidRPr="003C26D7" w:rsidRDefault="006A19F4" w:rsidP="000147E1">
            <w:pPr>
              <w:tabs>
                <w:tab w:val="left" w:pos="3375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2.3</w:t>
            </w:r>
            <w:r w:rsidR="000147E1" w:rsidRPr="003C26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- Sinopse do Tema/Homenagem</w:t>
            </w:r>
            <w:r w:rsidR="000147E1" w:rsidRPr="003C26D7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: </w:t>
            </w:r>
            <w:r w:rsidR="000147E1" w:rsidRPr="003C26D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(Opcional)</w:t>
            </w:r>
          </w:p>
          <w:p w:rsidR="000147E1" w:rsidRDefault="000147E1" w:rsidP="000147E1">
            <w:pPr>
              <w:tabs>
                <w:tab w:val="left" w:pos="3375"/>
              </w:tabs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0147E1" w:rsidRDefault="000147E1" w:rsidP="000147E1">
            <w:pPr>
              <w:tabs>
                <w:tab w:val="left" w:pos="3375"/>
              </w:tabs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0147E1" w:rsidRDefault="000147E1" w:rsidP="000147E1">
            <w:pPr>
              <w:tabs>
                <w:tab w:val="left" w:pos="3375"/>
              </w:tabs>
              <w:spacing w:line="360" w:lineRule="auto"/>
              <w:rPr>
                <w:sz w:val="24"/>
                <w:szCs w:val="24"/>
                <w:lang w:val="pt-BR"/>
              </w:rPr>
            </w:pPr>
          </w:p>
          <w:p w:rsidR="000147E1" w:rsidRDefault="000147E1" w:rsidP="000147E1">
            <w:pPr>
              <w:tabs>
                <w:tab w:val="left" w:pos="3375"/>
              </w:tabs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C26D7" w:rsidTr="003C26D7">
        <w:trPr>
          <w:trHeight w:val="133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C26D7" w:rsidRDefault="003C26D7" w:rsidP="009B43CC">
            <w:pPr>
              <w:widowControl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DADOS BANCÁRIOS </w:t>
            </w:r>
          </w:p>
        </w:tc>
      </w:tr>
      <w:tr w:rsidR="000B041F" w:rsidTr="000B041F">
        <w:trPr>
          <w:trHeight w:val="406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041F" w:rsidRPr="000B041F" w:rsidRDefault="000B041F" w:rsidP="000B041F">
            <w:pPr>
              <w:pStyle w:val="PargrafodaLista"/>
              <w:widowControl/>
              <w:numPr>
                <w:ilvl w:val="1"/>
                <w:numId w:val="8"/>
              </w:numPr>
              <w:spacing w:line="360" w:lineRule="auto"/>
              <w:ind w:left="306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B041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– BANCO:</w:t>
            </w:r>
          </w:p>
        </w:tc>
      </w:tr>
      <w:tr w:rsidR="000B041F" w:rsidTr="000B041F">
        <w:trPr>
          <w:trHeight w:val="133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041F" w:rsidRPr="000B041F" w:rsidRDefault="000B041F" w:rsidP="000B041F">
            <w:pPr>
              <w:pStyle w:val="PargrafodaLista"/>
              <w:widowControl/>
              <w:numPr>
                <w:ilvl w:val="1"/>
                <w:numId w:val="8"/>
              </w:numPr>
              <w:spacing w:line="360" w:lineRule="auto"/>
              <w:ind w:left="306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- AGÊNCIA Nº:</w:t>
            </w:r>
          </w:p>
        </w:tc>
      </w:tr>
      <w:tr w:rsidR="000B041F" w:rsidTr="000B041F">
        <w:trPr>
          <w:trHeight w:val="133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041F" w:rsidRPr="000B041F" w:rsidRDefault="000B041F" w:rsidP="000B041F">
            <w:pPr>
              <w:pStyle w:val="PargrafodaLista"/>
              <w:widowControl/>
              <w:numPr>
                <w:ilvl w:val="1"/>
                <w:numId w:val="8"/>
              </w:numPr>
              <w:spacing w:line="360" w:lineRule="auto"/>
              <w:ind w:left="306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- CONTA Nº                                  </w:t>
            </w:r>
            <w:r w:rsidR="006A19F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* CORRENTE (   )  * </w:t>
            </w:r>
            <w:r w:rsidRPr="000B041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POUPANÇA (   )   V: </w:t>
            </w:r>
          </w:p>
        </w:tc>
      </w:tr>
      <w:tr w:rsidR="009B43CC" w:rsidTr="003C26D7">
        <w:trPr>
          <w:trHeight w:val="208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9B43CC" w:rsidRDefault="009B43CC" w:rsidP="009B43CC">
            <w:pPr>
              <w:widowControl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DECLARAÇÃO</w:t>
            </w:r>
          </w:p>
        </w:tc>
      </w:tr>
      <w:tr w:rsidR="009B43CC" w:rsidTr="000B041F">
        <w:trPr>
          <w:trHeight w:val="3704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CC" w:rsidRDefault="009B43CC" w:rsidP="009B43CC">
            <w:pPr>
              <w:widowControl/>
              <w:numPr>
                <w:ilvl w:val="1"/>
                <w:numId w:val="8"/>
              </w:numPr>
              <w:ind w:left="306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Esta inscrição implica na minha plena aceitação de todas as condiçõe</w:t>
            </w:r>
            <w:r w:rsidR="003C26D7">
              <w:rPr>
                <w:rFonts w:asciiTheme="majorHAnsi" w:hAnsiTheme="majorHAnsi" w:cstheme="majorHAnsi"/>
                <w:color w:val="000000"/>
              </w:rPr>
              <w:t>s estabelecidas no EDITAL nº 001/2023;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:rsidR="009B43CC" w:rsidRDefault="009B43CC" w:rsidP="009B43CC">
            <w:pPr>
              <w:widowControl/>
              <w:numPr>
                <w:ilvl w:val="1"/>
                <w:numId w:val="8"/>
              </w:numPr>
              <w:ind w:left="306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Declaro minha total responsabilidade pela utilização de documentos, imagens e outros meios, cujo direitos autorais estejam protegidos pela legislação vigente</w:t>
            </w:r>
            <w:r>
              <w:rPr>
                <w:rFonts w:asciiTheme="majorHAnsi" w:hAnsiTheme="majorHAnsi" w:cstheme="majorHAnsi"/>
                <w:b/>
                <w:color w:val="000000"/>
              </w:rPr>
              <w:t>.</w:t>
            </w:r>
          </w:p>
          <w:p w:rsidR="009B43CC" w:rsidRDefault="009B43CC" w:rsidP="009B43CC">
            <w:pPr>
              <w:widowControl/>
              <w:numPr>
                <w:ilvl w:val="1"/>
                <w:numId w:val="8"/>
              </w:numPr>
              <w:ind w:left="306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As informações aqui prestadas são verdadeiras e de minha responsabilidade</w:t>
            </w:r>
            <w:r>
              <w:rPr>
                <w:rFonts w:asciiTheme="majorHAnsi" w:hAnsiTheme="majorHAnsi" w:cstheme="majorHAnsi"/>
                <w:b/>
                <w:color w:val="000000"/>
              </w:rPr>
              <w:t>.</w:t>
            </w:r>
          </w:p>
          <w:p w:rsidR="003C26D7" w:rsidRPr="003C26D7" w:rsidRDefault="003C26D7" w:rsidP="003C26D7">
            <w:pPr>
              <w:widowControl/>
              <w:ind w:left="306"/>
              <w:rPr>
                <w:rFonts w:asciiTheme="majorHAnsi" w:hAnsiTheme="majorHAnsi" w:cstheme="majorHAnsi"/>
                <w:color w:val="000000"/>
              </w:rPr>
            </w:pPr>
          </w:p>
          <w:p w:rsidR="003C26D7" w:rsidRPr="003C26D7" w:rsidRDefault="003C26D7" w:rsidP="003C26D7">
            <w:pPr>
              <w:widowControl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Caraúbas/RN ____  de  ___________</w:t>
            </w:r>
            <w:r w:rsidR="000B04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____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de 2023</w:t>
            </w:r>
          </w:p>
          <w:p w:rsidR="003C26D7" w:rsidRDefault="003C26D7" w:rsidP="00A84DF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041F" w:rsidRDefault="000B041F" w:rsidP="000B041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041F" w:rsidRDefault="000B041F" w:rsidP="000B041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C26D7" w:rsidRDefault="000B041F" w:rsidP="000B041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</w:t>
            </w:r>
            <w:r w:rsidR="003C26D7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</w:t>
            </w:r>
          </w:p>
          <w:p w:rsidR="009B43CC" w:rsidRDefault="003C26D7" w:rsidP="000B041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C26D7">
              <w:rPr>
                <w:rFonts w:asciiTheme="majorHAnsi" w:hAnsiTheme="majorHAnsi" w:cstheme="majorHAnsi"/>
                <w:b/>
                <w:sz w:val="24"/>
                <w:szCs w:val="24"/>
              </w:rPr>
              <w:t>Assinatura obrigatória do(a) proponente</w:t>
            </w:r>
          </w:p>
        </w:tc>
      </w:tr>
    </w:tbl>
    <w:p w:rsidR="004D187D" w:rsidRDefault="005B354A"/>
    <w:sectPr w:rsidR="004D187D" w:rsidSect="006132FD">
      <w:headerReference w:type="default" r:id="rId8"/>
      <w:footerReference w:type="default" r:id="rId9"/>
      <w:pgSz w:w="11906" w:h="16838"/>
      <w:pgMar w:top="1417" w:right="1274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4A" w:rsidRDefault="005B354A" w:rsidP="0017039E">
      <w:r>
        <w:separator/>
      </w:r>
    </w:p>
  </w:endnote>
  <w:endnote w:type="continuationSeparator" w:id="0">
    <w:p w:rsidR="005B354A" w:rsidRDefault="005B354A" w:rsidP="0017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charset w:val="01"/>
    <w:family w:val="swiss"/>
    <w:pitch w:val="variable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9E" w:rsidRPr="000B041F" w:rsidRDefault="00B5179E" w:rsidP="00B5179E">
    <w:pPr>
      <w:pStyle w:val="Rodap"/>
      <w:spacing w:line="276" w:lineRule="auto"/>
      <w:jc w:val="center"/>
      <w:rPr>
        <w:rFonts w:asciiTheme="majorHAnsi" w:hAnsiTheme="majorHAnsi" w:cstheme="majorHAnsi"/>
      </w:rPr>
    </w:pPr>
    <w:r w:rsidRPr="000B041F">
      <w:rPr>
        <w:rFonts w:asciiTheme="majorHAnsi" w:hAnsiTheme="majorHAnsi" w:cstheme="majorHAnsi"/>
      </w:rPr>
      <w:t>Praça Cel. Reinaldo Pimenta, nº 104 – Bairro Centro – Caraúbas, Rio Grande do Norte – CEP 59.780-000 – Fone/Fax: (**84) 3337 2008: E-mail:cultura.caraubas@gmail.com.</w:t>
    </w:r>
  </w:p>
  <w:p w:rsidR="00B5179E" w:rsidRDefault="00B517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4A" w:rsidRDefault="005B354A" w:rsidP="0017039E">
      <w:r>
        <w:separator/>
      </w:r>
    </w:p>
  </w:footnote>
  <w:footnote w:type="continuationSeparator" w:id="0">
    <w:p w:rsidR="005B354A" w:rsidRDefault="005B354A" w:rsidP="0017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9E" w:rsidRDefault="006132FD" w:rsidP="0017039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7C2339F5" wp14:editId="6E73671C">
          <wp:simplePos x="0" y="0"/>
          <wp:positionH relativeFrom="page">
            <wp:posOffset>3346568</wp:posOffset>
          </wp:positionH>
          <wp:positionV relativeFrom="page">
            <wp:posOffset>147955</wp:posOffset>
          </wp:positionV>
          <wp:extent cx="866775" cy="785602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85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39E" w:rsidRDefault="0017039E" w:rsidP="0017039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17039E" w:rsidRDefault="0017039E" w:rsidP="0017039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17039E" w:rsidRDefault="0017039E" w:rsidP="0017039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17039E" w:rsidRDefault="0017039E" w:rsidP="0017039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17039E" w:rsidRDefault="0017039E" w:rsidP="0017039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Estado do Rio Grande do Norte</w:t>
    </w:r>
  </w:p>
  <w:p w:rsidR="0017039E" w:rsidRDefault="0017039E" w:rsidP="0017039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Prefeitura Municipal de Caraúbas</w:t>
    </w:r>
  </w:p>
  <w:p w:rsidR="0017039E" w:rsidRDefault="0017039E" w:rsidP="0017039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SECRETARIA MUNICIPAL DE CULTURA E TURISMO</w:t>
    </w:r>
  </w:p>
  <w:p w:rsidR="0017039E" w:rsidRDefault="001703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B20"/>
    <w:multiLevelType w:val="multilevel"/>
    <w:tmpl w:val="B3FC6D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E6045DA"/>
    <w:multiLevelType w:val="hybridMultilevel"/>
    <w:tmpl w:val="4FD02D16"/>
    <w:lvl w:ilvl="0" w:tplc="8BAA96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40207"/>
    <w:multiLevelType w:val="hybridMultilevel"/>
    <w:tmpl w:val="D590B616"/>
    <w:lvl w:ilvl="0" w:tplc="F6AE01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DBC"/>
    <w:multiLevelType w:val="hybridMultilevel"/>
    <w:tmpl w:val="69B4A736"/>
    <w:lvl w:ilvl="0" w:tplc="3D7AE4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842EA"/>
    <w:multiLevelType w:val="hybridMultilevel"/>
    <w:tmpl w:val="3D14ABFC"/>
    <w:lvl w:ilvl="0" w:tplc="198C507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12E37"/>
    <w:multiLevelType w:val="multilevel"/>
    <w:tmpl w:val="89E82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B863E4"/>
    <w:multiLevelType w:val="hybridMultilevel"/>
    <w:tmpl w:val="DAA48064"/>
    <w:lvl w:ilvl="0" w:tplc="198C507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9E"/>
    <w:rsid w:val="000005D8"/>
    <w:rsid w:val="000066B8"/>
    <w:rsid w:val="000147E1"/>
    <w:rsid w:val="00014B50"/>
    <w:rsid w:val="00027ADB"/>
    <w:rsid w:val="00045118"/>
    <w:rsid w:val="000B041F"/>
    <w:rsid w:val="000B3A5D"/>
    <w:rsid w:val="000D3785"/>
    <w:rsid w:val="0010729C"/>
    <w:rsid w:val="00133D81"/>
    <w:rsid w:val="00151CDE"/>
    <w:rsid w:val="0017039E"/>
    <w:rsid w:val="001837AB"/>
    <w:rsid w:val="001907DB"/>
    <w:rsid w:val="001A05B1"/>
    <w:rsid w:val="001B07AC"/>
    <w:rsid w:val="001B6789"/>
    <w:rsid w:val="0021279E"/>
    <w:rsid w:val="00213F89"/>
    <w:rsid w:val="002259D8"/>
    <w:rsid w:val="002310E5"/>
    <w:rsid w:val="00231890"/>
    <w:rsid w:val="002A6822"/>
    <w:rsid w:val="002E5079"/>
    <w:rsid w:val="002E72A5"/>
    <w:rsid w:val="00342A27"/>
    <w:rsid w:val="00344C74"/>
    <w:rsid w:val="003C1676"/>
    <w:rsid w:val="003C26D7"/>
    <w:rsid w:val="003C66FB"/>
    <w:rsid w:val="003E7F10"/>
    <w:rsid w:val="00401BFD"/>
    <w:rsid w:val="004350EB"/>
    <w:rsid w:val="004802AC"/>
    <w:rsid w:val="004811B0"/>
    <w:rsid w:val="004979D3"/>
    <w:rsid w:val="004C5048"/>
    <w:rsid w:val="004D765D"/>
    <w:rsid w:val="004E611E"/>
    <w:rsid w:val="005104B5"/>
    <w:rsid w:val="005B354A"/>
    <w:rsid w:val="006132FD"/>
    <w:rsid w:val="006212AE"/>
    <w:rsid w:val="0062788B"/>
    <w:rsid w:val="00633680"/>
    <w:rsid w:val="00651898"/>
    <w:rsid w:val="006A17D6"/>
    <w:rsid w:val="006A19F4"/>
    <w:rsid w:val="006E46E1"/>
    <w:rsid w:val="007134FE"/>
    <w:rsid w:val="00713581"/>
    <w:rsid w:val="00753090"/>
    <w:rsid w:val="0076236E"/>
    <w:rsid w:val="007C0E5B"/>
    <w:rsid w:val="00801FA4"/>
    <w:rsid w:val="00824113"/>
    <w:rsid w:val="0082661C"/>
    <w:rsid w:val="0083153F"/>
    <w:rsid w:val="00852CC0"/>
    <w:rsid w:val="008A0C7D"/>
    <w:rsid w:val="008A233E"/>
    <w:rsid w:val="008B5BF9"/>
    <w:rsid w:val="008D6C70"/>
    <w:rsid w:val="008E29F6"/>
    <w:rsid w:val="008F614B"/>
    <w:rsid w:val="00916401"/>
    <w:rsid w:val="00956A1C"/>
    <w:rsid w:val="00976E1E"/>
    <w:rsid w:val="00986C31"/>
    <w:rsid w:val="009A16C9"/>
    <w:rsid w:val="009B2B21"/>
    <w:rsid w:val="009B43CC"/>
    <w:rsid w:val="00A05712"/>
    <w:rsid w:val="00A370B7"/>
    <w:rsid w:val="00A45D7B"/>
    <w:rsid w:val="00A5297D"/>
    <w:rsid w:val="00A66BE8"/>
    <w:rsid w:val="00A95F1C"/>
    <w:rsid w:val="00AA75AB"/>
    <w:rsid w:val="00AC4C99"/>
    <w:rsid w:val="00B04103"/>
    <w:rsid w:val="00B056A3"/>
    <w:rsid w:val="00B21233"/>
    <w:rsid w:val="00B5179E"/>
    <w:rsid w:val="00B51D49"/>
    <w:rsid w:val="00B66D8A"/>
    <w:rsid w:val="00BB31C3"/>
    <w:rsid w:val="00BC5255"/>
    <w:rsid w:val="00BC64FC"/>
    <w:rsid w:val="00BD77FA"/>
    <w:rsid w:val="00C21837"/>
    <w:rsid w:val="00C36882"/>
    <w:rsid w:val="00C419C3"/>
    <w:rsid w:val="00C42C2D"/>
    <w:rsid w:val="00C43A5A"/>
    <w:rsid w:val="00C95A9F"/>
    <w:rsid w:val="00CA1246"/>
    <w:rsid w:val="00CD04E0"/>
    <w:rsid w:val="00CF7939"/>
    <w:rsid w:val="00D15F29"/>
    <w:rsid w:val="00D21CCA"/>
    <w:rsid w:val="00D80098"/>
    <w:rsid w:val="00D96E85"/>
    <w:rsid w:val="00DE230C"/>
    <w:rsid w:val="00DF5E50"/>
    <w:rsid w:val="00E31999"/>
    <w:rsid w:val="00E71815"/>
    <w:rsid w:val="00E752C6"/>
    <w:rsid w:val="00EA0050"/>
    <w:rsid w:val="00EB12BA"/>
    <w:rsid w:val="00ED4532"/>
    <w:rsid w:val="00EE2647"/>
    <w:rsid w:val="00EF3D40"/>
    <w:rsid w:val="00F024D7"/>
    <w:rsid w:val="00F226BD"/>
    <w:rsid w:val="00F62557"/>
    <w:rsid w:val="00F9743A"/>
    <w:rsid w:val="00FB7802"/>
    <w:rsid w:val="00FD0DF2"/>
    <w:rsid w:val="00FE614F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597A"/>
  <w15:chartTrackingRefBased/>
  <w15:docId w15:val="{0A888A40-F105-444D-B517-97D9901C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9E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17039E"/>
    <w:pPr>
      <w:ind w:left="467" w:hanging="247"/>
      <w:outlineLvl w:val="0"/>
    </w:pPr>
    <w:rPr>
      <w:rFonts w:eastAsia="Times New Roman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1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039E"/>
    <w:rPr>
      <w:rFonts w:ascii="Arial" w:eastAsia="Times New Roman" w:hAnsi="Arial" w:cs="Arial"/>
      <w:b/>
      <w:lang w:val="pt-PT" w:eastAsia="pt-BR"/>
    </w:rPr>
  </w:style>
  <w:style w:type="paragraph" w:styleId="PargrafodaLista">
    <w:name w:val="List Paragraph"/>
    <w:basedOn w:val="Normal"/>
    <w:uiPriority w:val="34"/>
    <w:qFormat/>
    <w:rsid w:val="0017039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7039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703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039E"/>
    <w:rPr>
      <w:rFonts w:ascii="Arial" w:eastAsia="Arial" w:hAnsi="Arial" w:cs="Aria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1703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039E"/>
    <w:rPr>
      <w:rFonts w:ascii="Arial" w:eastAsia="Arial" w:hAnsi="Arial" w:cs="Arial"/>
      <w:lang w:val="pt-PT" w:eastAsia="pt-BR"/>
    </w:rPr>
  </w:style>
  <w:style w:type="character" w:styleId="Forte">
    <w:name w:val="Strong"/>
    <w:basedOn w:val="Fontepargpadro"/>
    <w:uiPriority w:val="22"/>
    <w:qFormat/>
    <w:rsid w:val="006212AE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6212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 w:eastAsia="pt-BR"/>
    </w:rPr>
  </w:style>
  <w:style w:type="paragraph" w:styleId="SemEspaamento">
    <w:name w:val="No Spacing"/>
    <w:uiPriority w:val="1"/>
    <w:qFormat/>
    <w:rsid w:val="00EB12BA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table" w:styleId="Tabelacomgrade">
    <w:name w:val="Table Grid"/>
    <w:basedOn w:val="Tabelanormal"/>
    <w:uiPriority w:val="39"/>
    <w:rsid w:val="0034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4802AC"/>
    <w:pPr>
      <w:autoSpaceDE w:val="0"/>
      <w:autoSpaceDN w:val="0"/>
      <w:spacing w:before="75"/>
      <w:ind w:left="1061" w:right="1067"/>
      <w:jc w:val="center"/>
    </w:pPr>
    <w:rPr>
      <w:b/>
      <w:bCs/>
      <w:sz w:val="26"/>
      <w:szCs w:val="26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4802AC"/>
    <w:rPr>
      <w:rFonts w:ascii="Arial" w:eastAsia="Arial" w:hAnsi="Arial" w:cs="Arial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802AC"/>
    <w:pPr>
      <w:autoSpaceDE w:val="0"/>
      <w:autoSpaceDN w:val="0"/>
    </w:pPr>
    <w:rPr>
      <w:rFonts w:ascii="Arial MT" w:eastAsia="Arial MT" w:hAnsi="Arial MT" w:cs="Arial MT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802A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4509-B86D-4EBE-B3E4-B0D8556C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1441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 SEC</dc:creator>
  <cp:keywords/>
  <dc:description/>
  <cp:lastModifiedBy>Sec Cultura</cp:lastModifiedBy>
  <cp:revision>35</cp:revision>
  <dcterms:created xsi:type="dcterms:W3CDTF">2022-02-25T12:09:00Z</dcterms:created>
  <dcterms:modified xsi:type="dcterms:W3CDTF">2023-05-02T15:21:00Z</dcterms:modified>
</cp:coreProperties>
</file>